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noProof/>
          <w:szCs w:val="28"/>
        </w:rPr>
        <w:drawing>
          <wp:inline distT="0" distB="0" distL="0" distR="0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>АДМИНИСТРАЦИЯ ПОСЕЛКА ИВАНИНО</w:t>
      </w: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>КУРЧАТОВСКОГО РАЙОНА КУРСКОЙ ОБЛАСТИ</w:t>
      </w:r>
    </w:p>
    <w:p w:rsidR="00A24B4B" w:rsidRPr="00E60E9A" w:rsidRDefault="00A24B4B" w:rsidP="00F312BE">
      <w:pPr>
        <w:jc w:val="center"/>
        <w:rPr>
          <w:szCs w:val="28"/>
        </w:rPr>
      </w:pPr>
    </w:p>
    <w:p w:rsidR="00F312BE" w:rsidRPr="00E60E9A" w:rsidRDefault="00F312BE" w:rsidP="00F312BE">
      <w:pPr>
        <w:jc w:val="center"/>
        <w:rPr>
          <w:szCs w:val="28"/>
        </w:rPr>
      </w:pPr>
      <w:r w:rsidRPr="00E60E9A">
        <w:rPr>
          <w:szCs w:val="28"/>
        </w:rPr>
        <w:t>ПОСТАНОВЛЕН</w:t>
      </w:r>
      <w:r w:rsidR="00A24B4B">
        <w:rPr>
          <w:szCs w:val="28"/>
        </w:rPr>
        <w:t>И</w:t>
      </w:r>
      <w:r w:rsidRPr="00E60E9A">
        <w:rPr>
          <w:szCs w:val="28"/>
        </w:rPr>
        <w:t xml:space="preserve">Е № </w:t>
      </w:r>
      <w:r w:rsidR="00A10653">
        <w:rPr>
          <w:szCs w:val="28"/>
        </w:rPr>
        <w:t>152</w:t>
      </w:r>
    </w:p>
    <w:p w:rsidR="00F312BE" w:rsidRPr="00E60E9A" w:rsidRDefault="00F312BE" w:rsidP="00F312BE">
      <w:pPr>
        <w:jc w:val="right"/>
        <w:rPr>
          <w:szCs w:val="28"/>
        </w:rPr>
      </w:pP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>«</w:t>
      </w:r>
      <w:r w:rsidR="00A10653">
        <w:rPr>
          <w:szCs w:val="28"/>
        </w:rPr>
        <w:t>14</w:t>
      </w:r>
      <w:r w:rsidRPr="00E60E9A">
        <w:rPr>
          <w:szCs w:val="28"/>
        </w:rPr>
        <w:t>»</w:t>
      </w:r>
      <w:r w:rsidR="00E80100">
        <w:rPr>
          <w:szCs w:val="28"/>
        </w:rPr>
        <w:t xml:space="preserve"> </w:t>
      </w:r>
      <w:r w:rsidR="00A10653">
        <w:rPr>
          <w:szCs w:val="28"/>
        </w:rPr>
        <w:t>октября</w:t>
      </w:r>
      <w:r w:rsidR="00E80100">
        <w:rPr>
          <w:szCs w:val="28"/>
        </w:rPr>
        <w:t xml:space="preserve"> </w:t>
      </w:r>
      <w:r w:rsidRPr="00E60E9A">
        <w:rPr>
          <w:szCs w:val="28"/>
        </w:rPr>
        <w:t>20</w:t>
      </w:r>
      <w:r w:rsidR="00245FB0" w:rsidRPr="00E60E9A">
        <w:rPr>
          <w:szCs w:val="28"/>
        </w:rPr>
        <w:t>2</w:t>
      </w:r>
      <w:r w:rsidR="00127F15">
        <w:rPr>
          <w:szCs w:val="28"/>
        </w:rPr>
        <w:t>2</w:t>
      </w:r>
      <w:r w:rsidRPr="00E60E9A">
        <w:rPr>
          <w:szCs w:val="28"/>
        </w:rPr>
        <w:t>г.</w:t>
      </w:r>
    </w:p>
    <w:p w:rsidR="00F312BE" w:rsidRPr="00E60E9A" w:rsidRDefault="00F312BE" w:rsidP="00F312BE">
      <w:pPr>
        <w:rPr>
          <w:szCs w:val="28"/>
        </w:rPr>
      </w:pPr>
    </w:p>
    <w:p w:rsidR="00A24B4B" w:rsidRDefault="00A24B4B" w:rsidP="00F312BE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A24B4B" w:rsidRDefault="00A24B4B" w:rsidP="00F312BE">
      <w:pPr>
        <w:rPr>
          <w:szCs w:val="28"/>
        </w:rPr>
      </w:pPr>
      <w:r>
        <w:rPr>
          <w:szCs w:val="28"/>
        </w:rPr>
        <w:t>№ 214 от 10.11.2020г. «</w:t>
      </w:r>
      <w:r w:rsidR="00F312BE" w:rsidRPr="00E60E9A">
        <w:rPr>
          <w:szCs w:val="28"/>
        </w:rPr>
        <w:t xml:space="preserve">Об утверждении </w:t>
      </w:r>
    </w:p>
    <w:p w:rsidR="00A24B4B" w:rsidRDefault="00F312BE" w:rsidP="00566575">
      <w:pPr>
        <w:rPr>
          <w:szCs w:val="28"/>
        </w:rPr>
      </w:pPr>
      <w:r w:rsidRPr="00E60E9A">
        <w:rPr>
          <w:szCs w:val="28"/>
        </w:rPr>
        <w:t xml:space="preserve">муниципальной </w:t>
      </w:r>
      <w:r w:rsidRPr="00566575">
        <w:rPr>
          <w:szCs w:val="28"/>
        </w:rPr>
        <w:t>программы «</w:t>
      </w:r>
      <w:r w:rsidR="00566575" w:rsidRPr="00566575">
        <w:rPr>
          <w:szCs w:val="28"/>
        </w:rPr>
        <w:t xml:space="preserve">Развитие </w:t>
      </w:r>
    </w:p>
    <w:p w:rsidR="00A24B4B" w:rsidRDefault="00566575" w:rsidP="00566575">
      <w:pPr>
        <w:rPr>
          <w:szCs w:val="28"/>
        </w:rPr>
      </w:pPr>
      <w:r w:rsidRPr="00566575">
        <w:rPr>
          <w:szCs w:val="28"/>
        </w:rPr>
        <w:t>культуры</w:t>
      </w:r>
      <w:r w:rsidR="00A24B4B">
        <w:rPr>
          <w:szCs w:val="28"/>
        </w:rPr>
        <w:t xml:space="preserve"> </w:t>
      </w:r>
      <w:r w:rsidRPr="00566575">
        <w:rPr>
          <w:szCs w:val="28"/>
        </w:rPr>
        <w:t xml:space="preserve">в поселке Иванино </w:t>
      </w:r>
    </w:p>
    <w:p w:rsidR="00F312BE" w:rsidRPr="00E60E9A" w:rsidRDefault="00566575" w:rsidP="00566575">
      <w:pPr>
        <w:rPr>
          <w:szCs w:val="28"/>
        </w:rPr>
      </w:pPr>
      <w:r w:rsidRPr="00566575">
        <w:rPr>
          <w:szCs w:val="28"/>
        </w:rPr>
        <w:t>Курчатовского района Курской области</w:t>
      </w:r>
      <w:r w:rsidR="00F312BE" w:rsidRPr="00566575">
        <w:rPr>
          <w:szCs w:val="28"/>
        </w:rPr>
        <w:t>»</w:t>
      </w:r>
      <w:r w:rsidR="00A24B4B">
        <w:rPr>
          <w:szCs w:val="28"/>
        </w:rPr>
        <w:t>»</w:t>
      </w: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ind w:firstLine="540"/>
        <w:jc w:val="both"/>
        <w:rPr>
          <w:szCs w:val="28"/>
        </w:rPr>
      </w:pPr>
      <w:r w:rsidRPr="00E60E9A">
        <w:rPr>
          <w:color w:val="000000"/>
          <w:spacing w:val="-3"/>
          <w:szCs w:val="28"/>
        </w:rPr>
        <w:t>В соответствии с постановлением Администрации поселка Иванино Курчатовского района Курской области от 02.10.2012 года №248 «Об утверждении перечня муниципальных программ поселка Иванино Курчатовского района Курской области</w:t>
      </w:r>
      <w:r w:rsidRPr="00E60E9A">
        <w:rPr>
          <w:szCs w:val="28"/>
        </w:rPr>
        <w:t xml:space="preserve">», Администрация посёлка Иванино Курчатовского района Курской области </w:t>
      </w:r>
    </w:p>
    <w:p w:rsidR="00F312BE" w:rsidRPr="00E60E9A" w:rsidRDefault="00F312BE" w:rsidP="00F312BE">
      <w:pPr>
        <w:spacing w:line="276" w:lineRule="auto"/>
        <w:rPr>
          <w:szCs w:val="28"/>
        </w:rPr>
      </w:pPr>
    </w:p>
    <w:p w:rsidR="00F312BE" w:rsidRPr="00E60E9A" w:rsidRDefault="00F312BE" w:rsidP="00F312BE">
      <w:pPr>
        <w:spacing w:line="276" w:lineRule="auto"/>
        <w:jc w:val="center"/>
        <w:rPr>
          <w:szCs w:val="28"/>
        </w:rPr>
      </w:pPr>
      <w:r w:rsidRPr="00E60E9A">
        <w:rPr>
          <w:szCs w:val="28"/>
        </w:rPr>
        <w:t>ПОСТАНОВЛЯЕТ:</w:t>
      </w:r>
    </w:p>
    <w:p w:rsidR="00F312BE" w:rsidRPr="00E60E9A" w:rsidRDefault="00F312BE" w:rsidP="00F312BE">
      <w:pPr>
        <w:spacing w:line="276" w:lineRule="auto"/>
        <w:jc w:val="center"/>
        <w:rPr>
          <w:szCs w:val="28"/>
        </w:rPr>
      </w:pPr>
    </w:p>
    <w:p w:rsidR="00566575" w:rsidRDefault="00F312BE" w:rsidP="00566575">
      <w:pPr>
        <w:ind w:firstLine="709"/>
        <w:jc w:val="both"/>
        <w:rPr>
          <w:rStyle w:val="FontStyle23"/>
          <w:sz w:val="28"/>
          <w:szCs w:val="28"/>
        </w:rPr>
      </w:pPr>
      <w:r w:rsidRPr="00E60E9A">
        <w:rPr>
          <w:rStyle w:val="FontStyle23"/>
          <w:sz w:val="28"/>
          <w:szCs w:val="28"/>
        </w:rPr>
        <w:t>1.</w:t>
      </w:r>
      <w:r w:rsidR="00566575">
        <w:rPr>
          <w:rStyle w:val="FontStyle23"/>
          <w:sz w:val="28"/>
          <w:szCs w:val="28"/>
        </w:rPr>
        <w:t xml:space="preserve"> </w:t>
      </w:r>
      <w:r w:rsidR="00A24B4B" w:rsidRPr="00A24B4B">
        <w:rPr>
          <w:szCs w:val="28"/>
        </w:rPr>
        <w:t>Внести изменения в муниципальную программу</w:t>
      </w:r>
      <w:r w:rsidR="00A24B4B">
        <w:rPr>
          <w:rStyle w:val="10"/>
          <w:sz w:val="28"/>
          <w:szCs w:val="28"/>
        </w:rPr>
        <w:t xml:space="preserve"> </w:t>
      </w:r>
      <w:r w:rsidR="00566575">
        <w:rPr>
          <w:rStyle w:val="FontStyle23"/>
          <w:sz w:val="28"/>
          <w:szCs w:val="28"/>
        </w:rPr>
        <w:t>«</w:t>
      </w:r>
      <w:r w:rsidR="00566575" w:rsidRPr="00566575">
        <w:rPr>
          <w:szCs w:val="28"/>
        </w:rPr>
        <w:t>Развитие культуры</w:t>
      </w:r>
      <w:r w:rsidR="00566575">
        <w:rPr>
          <w:szCs w:val="28"/>
        </w:rPr>
        <w:t xml:space="preserve"> </w:t>
      </w:r>
      <w:r w:rsidR="00566575" w:rsidRPr="00566575">
        <w:rPr>
          <w:szCs w:val="28"/>
        </w:rPr>
        <w:t>в поселке Иванино Курчатовского района Курской области</w:t>
      </w:r>
      <w:r w:rsidR="00566575">
        <w:rPr>
          <w:szCs w:val="28"/>
        </w:rPr>
        <w:t>»</w:t>
      </w:r>
      <w:r w:rsidR="00A24B4B">
        <w:rPr>
          <w:szCs w:val="28"/>
        </w:rPr>
        <w:t xml:space="preserve"> и изложить в новой редакции</w:t>
      </w:r>
      <w:r w:rsidR="00566575">
        <w:rPr>
          <w:szCs w:val="28"/>
        </w:rPr>
        <w:t xml:space="preserve"> (Приложение).</w:t>
      </w:r>
    </w:p>
    <w:p w:rsidR="00F312BE" w:rsidRPr="00E60E9A" w:rsidRDefault="00566575" w:rsidP="00A24B4B">
      <w:pPr>
        <w:ind w:firstLine="709"/>
        <w:jc w:val="both"/>
        <w:rPr>
          <w:szCs w:val="28"/>
        </w:rPr>
      </w:pPr>
      <w:r>
        <w:rPr>
          <w:rStyle w:val="FontStyle23"/>
          <w:sz w:val="28"/>
          <w:szCs w:val="28"/>
        </w:rPr>
        <w:t xml:space="preserve">2. </w:t>
      </w:r>
      <w:r w:rsidR="003D1A76" w:rsidRPr="00E60E9A">
        <w:rPr>
          <w:szCs w:val="28"/>
        </w:rPr>
        <w:t>Постановление вступает в</w:t>
      </w:r>
      <w:r w:rsidR="003C19F2">
        <w:rPr>
          <w:szCs w:val="28"/>
        </w:rPr>
        <w:t xml:space="preserve"> силу</w:t>
      </w:r>
      <w:r w:rsidR="003D1A76" w:rsidRPr="00E60E9A">
        <w:rPr>
          <w:szCs w:val="28"/>
        </w:rPr>
        <w:t xml:space="preserve"> со</w:t>
      </w:r>
      <w:r w:rsidR="00A24B4B">
        <w:rPr>
          <w:szCs w:val="28"/>
        </w:rPr>
        <w:t xml:space="preserve"> дня его</w:t>
      </w:r>
      <w:r w:rsidR="003D1A76" w:rsidRPr="00E60E9A">
        <w:rPr>
          <w:szCs w:val="28"/>
        </w:rPr>
        <w:t xml:space="preserve"> официально</w:t>
      </w:r>
      <w:r w:rsidR="00A24B4B">
        <w:rPr>
          <w:szCs w:val="28"/>
        </w:rPr>
        <w:t>го</w:t>
      </w:r>
      <w:r w:rsidR="003D1A76" w:rsidRPr="00E60E9A">
        <w:rPr>
          <w:szCs w:val="28"/>
        </w:rPr>
        <w:t xml:space="preserve"> опубликовани</w:t>
      </w:r>
      <w:r w:rsidR="00A24B4B">
        <w:rPr>
          <w:szCs w:val="28"/>
        </w:rPr>
        <w:t>я</w:t>
      </w:r>
      <w:r w:rsidR="003D1A76" w:rsidRPr="00E60E9A">
        <w:rPr>
          <w:szCs w:val="28"/>
        </w:rPr>
        <w:t xml:space="preserve"> на сайте поселка Иванино </w:t>
      </w:r>
      <w:r w:rsidR="00BF5C0C" w:rsidRPr="00E60E9A">
        <w:rPr>
          <w:szCs w:val="28"/>
        </w:rPr>
        <w:t>(</w:t>
      </w:r>
      <w:hyperlink r:id="rId9" w:history="1">
        <w:r w:rsidR="00BF5C0C" w:rsidRPr="00E60E9A">
          <w:rPr>
            <w:rStyle w:val="af2"/>
            <w:color w:val="3333FF"/>
            <w:szCs w:val="28"/>
          </w:rPr>
          <w:t>http://поселок-иванино</w:t>
        </w:r>
      </w:hyperlink>
      <w:r w:rsidR="00BF5C0C" w:rsidRPr="00E60E9A">
        <w:rPr>
          <w:color w:val="3333FF"/>
          <w:szCs w:val="28"/>
          <w:u w:val="single"/>
        </w:rPr>
        <w:t>.рф</w:t>
      </w:r>
      <w:r w:rsidR="00BF5C0C" w:rsidRPr="00E60E9A">
        <w:rPr>
          <w:szCs w:val="28"/>
        </w:rPr>
        <w:t>).</w:t>
      </w:r>
    </w:p>
    <w:p w:rsidR="00F312BE" w:rsidRPr="00E60E9A" w:rsidRDefault="00F312BE" w:rsidP="00F312BE">
      <w:pPr>
        <w:spacing w:line="276" w:lineRule="auto"/>
        <w:ind w:firstLine="720"/>
        <w:jc w:val="both"/>
        <w:rPr>
          <w:szCs w:val="28"/>
        </w:rPr>
      </w:pPr>
    </w:p>
    <w:p w:rsidR="003D1A76" w:rsidRPr="00E60E9A" w:rsidRDefault="003D1A76" w:rsidP="00F312BE">
      <w:pPr>
        <w:spacing w:line="276" w:lineRule="auto"/>
        <w:ind w:firstLine="720"/>
        <w:jc w:val="both"/>
        <w:rPr>
          <w:szCs w:val="28"/>
        </w:rPr>
      </w:pPr>
    </w:p>
    <w:p w:rsidR="00F312BE" w:rsidRPr="00E60E9A" w:rsidRDefault="00F312BE" w:rsidP="00F312BE">
      <w:pPr>
        <w:spacing w:line="276" w:lineRule="auto"/>
        <w:ind w:firstLine="720"/>
        <w:jc w:val="both"/>
        <w:rPr>
          <w:szCs w:val="28"/>
        </w:rPr>
      </w:pPr>
    </w:p>
    <w:p w:rsidR="00245FB0" w:rsidRDefault="00245FB0" w:rsidP="00F312BE">
      <w:pPr>
        <w:spacing w:line="276" w:lineRule="auto"/>
        <w:ind w:firstLine="720"/>
        <w:jc w:val="both"/>
        <w:rPr>
          <w:szCs w:val="28"/>
        </w:rPr>
      </w:pPr>
    </w:p>
    <w:p w:rsidR="00127F15" w:rsidRPr="00E60E9A" w:rsidRDefault="00127F15" w:rsidP="00F312BE">
      <w:pPr>
        <w:spacing w:line="276" w:lineRule="auto"/>
        <w:ind w:firstLine="720"/>
        <w:jc w:val="both"/>
        <w:rPr>
          <w:szCs w:val="28"/>
        </w:rPr>
      </w:pPr>
    </w:p>
    <w:p w:rsidR="00245FB0" w:rsidRPr="00E60E9A" w:rsidRDefault="00245FB0" w:rsidP="00F312BE">
      <w:pPr>
        <w:spacing w:line="276" w:lineRule="auto"/>
        <w:ind w:firstLine="720"/>
        <w:jc w:val="both"/>
        <w:rPr>
          <w:szCs w:val="28"/>
        </w:rPr>
      </w:pPr>
    </w:p>
    <w:p w:rsidR="00F312BE" w:rsidRPr="00E60E9A" w:rsidRDefault="00F312BE" w:rsidP="00F312BE">
      <w:pPr>
        <w:rPr>
          <w:szCs w:val="28"/>
        </w:rPr>
      </w:pPr>
      <w:r w:rsidRPr="00E60E9A">
        <w:rPr>
          <w:szCs w:val="28"/>
        </w:rPr>
        <w:t xml:space="preserve">     Глава посёлка Иванино                                                                    </w:t>
      </w:r>
      <w:r w:rsidR="00A24B4B">
        <w:rPr>
          <w:szCs w:val="28"/>
        </w:rPr>
        <w:t>С.</w:t>
      </w:r>
      <w:r w:rsidRPr="00E60E9A">
        <w:rPr>
          <w:szCs w:val="28"/>
        </w:rPr>
        <w:t xml:space="preserve">В. </w:t>
      </w:r>
      <w:r w:rsidR="00A24B4B">
        <w:rPr>
          <w:szCs w:val="28"/>
        </w:rPr>
        <w:t>Семених</w:t>
      </w:r>
      <w:r w:rsidRPr="00E60E9A">
        <w:rPr>
          <w:szCs w:val="28"/>
        </w:rPr>
        <w:t xml:space="preserve">ин </w:t>
      </w:r>
    </w:p>
    <w:p w:rsidR="00F312BE" w:rsidRPr="00E60E9A" w:rsidRDefault="00F312BE" w:rsidP="00F312BE">
      <w:pPr>
        <w:jc w:val="center"/>
        <w:rPr>
          <w:szCs w:val="28"/>
        </w:rPr>
      </w:pPr>
    </w:p>
    <w:p w:rsidR="00F312BE" w:rsidRPr="00E60E9A" w:rsidRDefault="00F312BE" w:rsidP="00F312BE">
      <w:pPr>
        <w:jc w:val="center"/>
        <w:rPr>
          <w:szCs w:val="28"/>
        </w:rPr>
      </w:pPr>
    </w:p>
    <w:p w:rsidR="00F312BE" w:rsidRDefault="00F312BE" w:rsidP="00F312BE">
      <w:pPr>
        <w:ind w:left="5800"/>
        <w:jc w:val="right"/>
        <w:rPr>
          <w:szCs w:val="28"/>
        </w:rPr>
      </w:pPr>
    </w:p>
    <w:p w:rsidR="00A24B4B" w:rsidRDefault="00A24B4B" w:rsidP="00F312BE">
      <w:pPr>
        <w:ind w:left="5800"/>
        <w:jc w:val="right"/>
        <w:rPr>
          <w:szCs w:val="28"/>
        </w:rPr>
      </w:pPr>
    </w:p>
    <w:p w:rsidR="00106E9D" w:rsidRPr="00E60E9A" w:rsidRDefault="00106E9D" w:rsidP="00F312BE">
      <w:pPr>
        <w:ind w:left="5800"/>
        <w:jc w:val="right"/>
        <w:rPr>
          <w:szCs w:val="28"/>
        </w:rPr>
      </w:pPr>
    </w:p>
    <w:p w:rsidR="00245FB0" w:rsidRPr="00E60E9A" w:rsidRDefault="00245FB0" w:rsidP="00F312BE">
      <w:pPr>
        <w:ind w:left="5800"/>
        <w:jc w:val="right"/>
        <w:rPr>
          <w:szCs w:val="28"/>
        </w:rPr>
      </w:pP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lastRenderedPageBreak/>
        <w:t>Приложение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>к постановлению Администрации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 xml:space="preserve">посёлка Иванино </w:t>
      </w:r>
    </w:p>
    <w:p w:rsidR="00F312BE" w:rsidRPr="00E60E9A" w:rsidRDefault="00F312BE" w:rsidP="00F312BE">
      <w:pPr>
        <w:ind w:left="5800"/>
        <w:jc w:val="right"/>
        <w:rPr>
          <w:szCs w:val="28"/>
        </w:rPr>
      </w:pPr>
      <w:r w:rsidRPr="00E60E9A">
        <w:rPr>
          <w:szCs w:val="28"/>
        </w:rPr>
        <w:t>от</w:t>
      </w:r>
      <w:r w:rsidR="00517E80">
        <w:rPr>
          <w:szCs w:val="28"/>
        </w:rPr>
        <w:t xml:space="preserve"> </w:t>
      </w:r>
      <w:r w:rsidR="00A10653">
        <w:rPr>
          <w:szCs w:val="28"/>
        </w:rPr>
        <w:t>14.10.</w:t>
      </w:r>
      <w:r w:rsidR="00C62E40">
        <w:rPr>
          <w:szCs w:val="28"/>
        </w:rPr>
        <w:t>202</w:t>
      </w:r>
      <w:r w:rsidR="00517E80">
        <w:rPr>
          <w:szCs w:val="28"/>
        </w:rPr>
        <w:t>2</w:t>
      </w:r>
      <w:r w:rsidR="00C75388">
        <w:rPr>
          <w:szCs w:val="28"/>
        </w:rPr>
        <w:t xml:space="preserve"> </w:t>
      </w:r>
      <w:r w:rsidRPr="00E60E9A">
        <w:rPr>
          <w:szCs w:val="28"/>
        </w:rPr>
        <w:t xml:space="preserve">г. № </w:t>
      </w:r>
      <w:r w:rsidR="00A10653">
        <w:rPr>
          <w:szCs w:val="28"/>
        </w:rPr>
        <w:t>152</w:t>
      </w:r>
      <w:bookmarkStart w:id="0" w:name="_GoBack"/>
      <w:bookmarkEnd w:id="0"/>
    </w:p>
    <w:p w:rsidR="00F312BE" w:rsidRPr="00E60E9A" w:rsidRDefault="00F312BE" w:rsidP="00F312BE">
      <w:pPr>
        <w:ind w:left="5800"/>
        <w:rPr>
          <w:szCs w:val="28"/>
        </w:rPr>
      </w:pPr>
    </w:p>
    <w:p w:rsidR="00FD7749" w:rsidRPr="00E60E9A" w:rsidRDefault="000E27F0" w:rsidP="000E27F0">
      <w:pPr>
        <w:pStyle w:val="Style4"/>
        <w:widowControl/>
        <w:numPr>
          <w:ilvl w:val="0"/>
          <w:numId w:val="41"/>
        </w:numPr>
        <w:jc w:val="center"/>
        <w:rPr>
          <w:rStyle w:val="FontStyle21"/>
          <w:sz w:val="28"/>
          <w:szCs w:val="28"/>
        </w:rPr>
      </w:pPr>
      <w:r w:rsidRPr="00E60E9A">
        <w:rPr>
          <w:rStyle w:val="FontStyle21"/>
          <w:sz w:val="28"/>
          <w:szCs w:val="28"/>
        </w:rPr>
        <w:t>Паспорт Программы</w:t>
      </w:r>
    </w:p>
    <w:p w:rsidR="000E27F0" w:rsidRPr="00E60E9A" w:rsidRDefault="000E27F0" w:rsidP="00C75388">
      <w:pPr>
        <w:pStyle w:val="Style2"/>
        <w:widowControl/>
        <w:spacing w:before="10"/>
        <w:rPr>
          <w:rStyle w:val="FontStyle23"/>
          <w:sz w:val="28"/>
          <w:szCs w:val="28"/>
          <w:lang w:eastAsia="ar-SA"/>
        </w:rPr>
      </w:pPr>
      <w:r w:rsidRPr="00E60E9A">
        <w:rPr>
          <w:rStyle w:val="FontStyle21"/>
          <w:sz w:val="28"/>
          <w:szCs w:val="28"/>
        </w:rPr>
        <w:t>«Развитие к</w:t>
      </w:r>
      <w:r w:rsidRPr="00E60E9A">
        <w:rPr>
          <w:rStyle w:val="FontStyle23"/>
          <w:sz w:val="28"/>
          <w:szCs w:val="28"/>
        </w:rPr>
        <w:t xml:space="preserve">ультуры </w:t>
      </w:r>
      <w:r w:rsidR="00C75388">
        <w:rPr>
          <w:rStyle w:val="FontStyle23"/>
          <w:sz w:val="28"/>
          <w:szCs w:val="28"/>
        </w:rPr>
        <w:t xml:space="preserve">в </w:t>
      </w:r>
      <w:r w:rsidRPr="00E60E9A">
        <w:rPr>
          <w:sz w:val="28"/>
          <w:szCs w:val="28"/>
        </w:rPr>
        <w:t>пос</w:t>
      </w:r>
      <w:r w:rsidR="00C75388">
        <w:rPr>
          <w:sz w:val="28"/>
          <w:szCs w:val="28"/>
        </w:rPr>
        <w:t>е</w:t>
      </w:r>
      <w:r w:rsidRPr="00E60E9A">
        <w:rPr>
          <w:sz w:val="28"/>
          <w:szCs w:val="28"/>
        </w:rPr>
        <w:t>лк</w:t>
      </w:r>
      <w:r w:rsidR="00C75388">
        <w:rPr>
          <w:sz w:val="28"/>
          <w:szCs w:val="28"/>
        </w:rPr>
        <w:t>е</w:t>
      </w:r>
      <w:r w:rsidRPr="00E60E9A">
        <w:rPr>
          <w:sz w:val="28"/>
          <w:szCs w:val="28"/>
        </w:rPr>
        <w:t xml:space="preserve"> Иванино</w:t>
      </w:r>
      <w:r w:rsidRPr="00E60E9A">
        <w:rPr>
          <w:sz w:val="28"/>
          <w:szCs w:val="28"/>
          <w:lang w:eastAsia="ar-SA"/>
        </w:rPr>
        <w:t xml:space="preserve"> Курчатовского района Курской области</w:t>
      </w:r>
      <w:r w:rsidRPr="00E60E9A">
        <w:rPr>
          <w:rStyle w:val="FontStyle23"/>
          <w:sz w:val="28"/>
          <w:szCs w:val="28"/>
        </w:rPr>
        <w:t>»</w:t>
      </w:r>
    </w:p>
    <w:p w:rsidR="000E27F0" w:rsidRPr="00E60E9A" w:rsidRDefault="000E27F0" w:rsidP="000E27F0">
      <w:pPr>
        <w:pStyle w:val="Style4"/>
        <w:widowControl/>
        <w:ind w:left="720"/>
        <w:jc w:val="center"/>
        <w:rPr>
          <w:rStyle w:val="FontStyle21"/>
          <w:sz w:val="28"/>
          <w:szCs w:val="28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6720"/>
      </w:tblGrid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C75388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1.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C75388" w:rsidP="00C753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Ответственный и</w:t>
            </w:r>
            <w:r w:rsidR="00B044D9" w:rsidRPr="00E60E9A">
              <w:rPr>
                <w:rStyle w:val="FontStyle21"/>
                <w:sz w:val="28"/>
                <w:szCs w:val="28"/>
              </w:rPr>
              <w:t>сполнител</w:t>
            </w:r>
            <w:r>
              <w:rPr>
                <w:rStyle w:val="FontStyle21"/>
                <w:sz w:val="28"/>
                <w:szCs w:val="28"/>
              </w:rPr>
              <w:t>ь</w:t>
            </w:r>
            <w:r w:rsidR="00B044D9" w:rsidRPr="00E60E9A">
              <w:rPr>
                <w:rStyle w:val="FontStyle21"/>
                <w:sz w:val="28"/>
                <w:szCs w:val="28"/>
              </w:rPr>
              <w:t xml:space="preserve">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4857B6" w:rsidP="008469A9">
            <w:pPr>
              <w:pStyle w:val="Style6"/>
              <w:widowControl/>
              <w:rPr>
                <w:sz w:val="28"/>
                <w:szCs w:val="28"/>
              </w:rPr>
            </w:pPr>
            <w:r w:rsidRPr="00E60E9A">
              <w:rPr>
                <w:sz w:val="28"/>
                <w:szCs w:val="28"/>
              </w:rPr>
              <w:t xml:space="preserve">Администрация </w:t>
            </w:r>
            <w:r w:rsidR="008469A9" w:rsidRPr="00E60E9A">
              <w:rPr>
                <w:sz w:val="28"/>
                <w:szCs w:val="28"/>
              </w:rPr>
              <w:t>посёлка Иванино</w:t>
            </w:r>
          </w:p>
        </w:tc>
      </w:tr>
      <w:tr w:rsidR="00C753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88" w:rsidRPr="00E60E9A" w:rsidRDefault="00C75388" w:rsidP="00C75388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88" w:rsidRDefault="00C75388" w:rsidP="00C753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Участники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88" w:rsidRPr="00E60E9A" w:rsidRDefault="00C75388" w:rsidP="008469A9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«Иванинский центр культуры и </w:t>
            </w:r>
            <w:r w:rsidR="00335C88">
              <w:rPr>
                <w:sz w:val="28"/>
                <w:szCs w:val="28"/>
              </w:rPr>
              <w:t>досуга»</w:t>
            </w:r>
          </w:p>
        </w:tc>
      </w:tr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335C88" w:rsidP="001B2384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3</w:t>
            </w:r>
            <w:r w:rsidR="00FD7749"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B044D9" w:rsidP="00EC5C37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 xml:space="preserve">Подпрограммы </w:t>
            </w:r>
            <w:r w:rsidR="00FD7749" w:rsidRPr="00E60E9A"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335C88" w:rsidRDefault="00B044D9" w:rsidP="006B46FC">
            <w:pPr>
              <w:pStyle w:val="Style6"/>
              <w:widowControl/>
              <w:rPr>
                <w:rStyle w:val="FontStyle21"/>
                <w:sz w:val="28"/>
                <w:szCs w:val="28"/>
              </w:rPr>
            </w:pPr>
            <w:r w:rsidRPr="00335C88">
              <w:rPr>
                <w:sz w:val="28"/>
                <w:szCs w:val="28"/>
              </w:rPr>
              <w:t>«</w:t>
            </w:r>
            <w:r w:rsidR="006B46FC">
              <w:rPr>
                <w:sz w:val="28"/>
                <w:szCs w:val="28"/>
              </w:rPr>
              <w:t>Искусство</w:t>
            </w:r>
            <w:r w:rsidR="00335C88" w:rsidRPr="00335C88">
              <w:rPr>
                <w:sz w:val="28"/>
                <w:szCs w:val="28"/>
              </w:rPr>
              <w:t xml:space="preserve"> поселка Иванино Курчатовского района Курской области на 2020-2025 годы</w:t>
            </w:r>
            <w:r w:rsidRPr="00335C88">
              <w:rPr>
                <w:sz w:val="28"/>
                <w:szCs w:val="28"/>
              </w:rPr>
              <w:t>»</w:t>
            </w:r>
          </w:p>
        </w:tc>
      </w:tr>
      <w:tr w:rsidR="00E60E9A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335C88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4</w:t>
            </w:r>
            <w:r w:rsid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Цели </w:t>
            </w:r>
            <w:r w:rsidRPr="00E60E9A"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обеспечение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создание условий для обеспечения единого культурного пространства сельсовета в целях формирования гражданского общества;</w:t>
            </w:r>
          </w:p>
          <w:p w:rsidR="00E60E9A" w:rsidRPr="00E60E9A" w:rsidRDefault="00E60E9A" w:rsidP="00E60E9A">
            <w:pPr>
              <w:widowControl w:val="0"/>
              <w:snapToGrid w:val="0"/>
              <w:spacing w:line="0" w:lineRule="atLeast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E60E9A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335C88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5</w:t>
            </w:r>
            <w:r w:rsidR="00E60E9A" w:rsidRPr="00E60E9A">
              <w:rPr>
                <w:rStyle w:val="FontStyle21"/>
                <w:sz w:val="28"/>
                <w:szCs w:val="28"/>
              </w:rPr>
              <w:t xml:space="preserve">.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335C88" w:rsidP="00E60E9A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З</w:t>
            </w:r>
            <w:r w:rsidR="00E60E9A" w:rsidRPr="00E60E9A">
              <w:rPr>
                <w:rStyle w:val="FontStyle21"/>
                <w:sz w:val="28"/>
                <w:szCs w:val="28"/>
              </w:rPr>
              <w:t>адачи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  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для граждан;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обеспечение поддержки профессионального и самодеятельного творчества, создание условий для его развития и участия граждан в культурной жизни;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 организация библиотечного обслуживания населения, комплектование и обеспечение сохранности библиотечного фонда;</w:t>
            </w:r>
          </w:p>
          <w:p w:rsidR="00E60E9A" w:rsidRPr="00E60E9A" w:rsidRDefault="00E60E9A" w:rsidP="00E60E9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-создание условий для профессионал</w:t>
            </w:r>
            <w:r w:rsidR="00BB246A">
              <w:rPr>
                <w:szCs w:val="28"/>
              </w:rPr>
              <w:t xml:space="preserve">ьной переподготовки и повышения </w:t>
            </w:r>
            <w:r w:rsidRPr="00E60E9A">
              <w:rPr>
                <w:szCs w:val="28"/>
              </w:rPr>
              <w:t>квалификации специалистов учреждения культуры;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t>-  обновление специального оборудования организаций сферы культуры, укрепление материально-технической базы;</w:t>
            </w:r>
          </w:p>
          <w:p w:rsidR="00E60E9A" w:rsidRPr="00E60E9A" w:rsidRDefault="00E60E9A" w:rsidP="00E60E9A">
            <w:pPr>
              <w:pStyle w:val="a3"/>
              <w:spacing w:line="0" w:lineRule="atLeast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 xml:space="preserve">- создание условий для повышения качества и разнообразия услуг, предоставляемых в сфере культуры, модернизация работы учреждения культуры. </w:t>
            </w:r>
          </w:p>
        </w:tc>
      </w:tr>
      <w:tr w:rsidR="00335C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Default="00335C88" w:rsidP="008E7EED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Default="00335C88" w:rsidP="00335C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312" w:rsidRPr="00564312" w:rsidRDefault="00564312" w:rsidP="00564312">
            <w:pPr>
              <w:widowControl w:val="0"/>
              <w:jc w:val="both"/>
              <w:rPr>
                <w:bCs/>
                <w:szCs w:val="28"/>
              </w:rPr>
            </w:pPr>
            <w:r w:rsidRPr="00564312">
              <w:rPr>
                <w:bCs/>
                <w:szCs w:val="28"/>
              </w:rPr>
              <w:t>- количество проведенных мероприятий учреждением;</w:t>
            </w:r>
          </w:p>
          <w:p w:rsidR="006B46FC" w:rsidRPr="00564312" w:rsidRDefault="00564312" w:rsidP="00564312">
            <w:pPr>
              <w:pStyle w:val="Style6"/>
              <w:widowControl/>
              <w:spacing w:line="240" w:lineRule="auto"/>
              <w:rPr>
                <w:sz w:val="28"/>
                <w:szCs w:val="28"/>
              </w:rPr>
            </w:pPr>
            <w:r w:rsidRPr="00564312">
              <w:rPr>
                <w:bCs/>
                <w:sz w:val="28"/>
                <w:szCs w:val="28"/>
              </w:rPr>
              <w:t>-количество зрителей на проводимых мероприятиях;</w:t>
            </w:r>
          </w:p>
        </w:tc>
      </w:tr>
      <w:tr w:rsidR="00335C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7</w:t>
            </w:r>
            <w:r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335C88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Этапы и с</w:t>
            </w:r>
            <w:r w:rsidRPr="00E60E9A">
              <w:rPr>
                <w:rStyle w:val="FontStyle21"/>
                <w:sz w:val="28"/>
                <w:szCs w:val="28"/>
              </w:rPr>
              <w:t>роки реализации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Default="00335C88" w:rsidP="008E7EED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один этап </w:t>
            </w:r>
          </w:p>
          <w:p w:rsidR="00335C88" w:rsidRPr="00E60E9A" w:rsidRDefault="00335C88" w:rsidP="008E7EED">
            <w:pPr>
              <w:pStyle w:val="Style6"/>
              <w:widowControl/>
              <w:rPr>
                <w:rStyle w:val="FontStyle21"/>
                <w:sz w:val="28"/>
                <w:szCs w:val="28"/>
              </w:rPr>
            </w:pPr>
            <w:r w:rsidRPr="00E60E9A">
              <w:rPr>
                <w:sz w:val="28"/>
                <w:szCs w:val="28"/>
              </w:rPr>
              <w:t>2020-2025</w:t>
            </w:r>
            <w:r w:rsidRPr="00E60E9A">
              <w:rPr>
                <w:rStyle w:val="FontStyle21"/>
                <w:sz w:val="28"/>
                <w:szCs w:val="28"/>
              </w:rPr>
              <w:t xml:space="preserve"> годы</w:t>
            </w:r>
          </w:p>
        </w:tc>
      </w:tr>
      <w:tr w:rsidR="00335C88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8</w:t>
            </w:r>
            <w:r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pStyle w:val="Style8"/>
              <w:widowControl/>
              <w:spacing w:line="374" w:lineRule="exact"/>
              <w:ind w:left="5" w:hanging="5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</w:rPr>
              <w:t xml:space="preserve">Программа финансируется за счет средств местного бюджета 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Общий объем финансирования Программы составляет: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2020-2025 годах –</w:t>
            </w:r>
            <w:r w:rsidR="00E6595A">
              <w:rPr>
                <w:szCs w:val="28"/>
              </w:rPr>
              <w:t xml:space="preserve"> </w:t>
            </w:r>
            <w:r w:rsidR="002C2D83">
              <w:rPr>
                <w:szCs w:val="28"/>
              </w:rPr>
              <w:t>5</w:t>
            </w:r>
            <w:r w:rsidR="006F2F3D">
              <w:rPr>
                <w:szCs w:val="28"/>
              </w:rPr>
              <w:t>8</w:t>
            </w:r>
            <w:r w:rsidR="002C2D83">
              <w:rPr>
                <w:szCs w:val="28"/>
              </w:rPr>
              <w:t>29598,36</w:t>
            </w:r>
            <w:r w:rsidRPr="00E60E9A">
              <w:rPr>
                <w:szCs w:val="28"/>
              </w:rPr>
              <w:t xml:space="preserve"> рублей, 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том числе по годам: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2020 год</w:t>
            </w:r>
            <w:r w:rsidRPr="00E60E9A">
              <w:rPr>
                <w:szCs w:val="28"/>
              </w:rPr>
              <w:t xml:space="preserve"> – </w:t>
            </w:r>
            <w:r w:rsidR="00E6595A">
              <w:rPr>
                <w:szCs w:val="28"/>
              </w:rPr>
              <w:t>7</w:t>
            </w:r>
            <w:r w:rsidRPr="00E60E9A">
              <w:rPr>
                <w:szCs w:val="28"/>
              </w:rPr>
              <w:t>00</w:t>
            </w:r>
            <w:r w:rsidR="006F2F3D">
              <w:rPr>
                <w:szCs w:val="28"/>
              </w:rPr>
              <w:t>000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2021 год</w:t>
            </w:r>
            <w:r w:rsidRPr="00E60E9A">
              <w:rPr>
                <w:szCs w:val="28"/>
              </w:rPr>
              <w:t xml:space="preserve"> – </w:t>
            </w:r>
            <w:r w:rsidR="00A24B4B">
              <w:rPr>
                <w:szCs w:val="28"/>
              </w:rPr>
              <w:t>986288,36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2022 год</w:t>
            </w:r>
            <w:r w:rsidRPr="00E60E9A">
              <w:rPr>
                <w:szCs w:val="28"/>
              </w:rPr>
              <w:t xml:space="preserve"> – </w:t>
            </w:r>
            <w:r w:rsidR="002C2D83">
              <w:rPr>
                <w:szCs w:val="28"/>
              </w:rPr>
              <w:t>1</w:t>
            </w:r>
            <w:r w:rsidR="006F2F3D">
              <w:rPr>
                <w:szCs w:val="28"/>
              </w:rPr>
              <w:t>1</w:t>
            </w:r>
            <w:r w:rsidR="002C2D83">
              <w:rPr>
                <w:szCs w:val="28"/>
              </w:rPr>
              <w:t>46700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2023 год</w:t>
            </w:r>
            <w:r w:rsidRPr="00E60E9A">
              <w:rPr>
                <w:szCs w:val="28"/>
              </w:rPr>
              <w:t xml:space="preserve"> – </w:t>
            </w:r>
            <w:r w:rsidR="002C2D83">
              <w:rPr>
                <w:szCs w:val="28"/>
              </w:rPr>
              <w:t>978530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2024 год</w:t>
            </w:r>
            <w:r w:rsidRPr="00E60E9A">
              <w:rPr>
                <w:szCs w:val="28"/>
              </w:rPr>
              <w:t xml:space="preserve"> –</w:t>
            </w:r>
            <w:r w:rsidR="00E6595A">
              <w:rPr>
                <w:szCs w:val="28"/>
              </w:rPr>
              <w:t xml:space="preserve"> </w:t>
            </w:r>
            <w:r w:rsidR="002C2D83">
              <w:rPr>
                <w:szCs w:val="28"/>
              </w:rPr>
              <w:t>1009040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2025 год</w:t>
            </w:r>
            <w:r w:rsidRPr="00E60E9A">
              <w:rPr>
                <w:szCs w:val="28"/>
              </w:rPr>
              <w:t xml:space="preserve"> – </w:t>
            </w:r>
            <w:r w:rsidR="002C2D83">
              <w:rPr>
                <w:szCs w:val="28"/>
              </w:rPr>
              <w:t>1009040</w:t>
            </w:r>
            <w:r w:rsidRPr="00E60E9A">
              <w:rPr>
                <w:szCs w:val="28"/>
              </w:rPr>
              <w:t xml:space="preserve"> рублей</w:t>
            </w:r>
          </w:p>
          <w:p w:rsidR="00335C88" w:rsidRPr="00E60E9A" w:rsidRDefault="00335C88" w:rsidP="008E7EED">
            <w:pPr>
              <w:rPr>
                <w:szCs w:val="28"/>
              </w:rPr>
            </w:pPr>
          </w:p>
          <w:p w:rsidR="00335C88" w:rsidRPr="00E60E9A" w:rsidRDefault="00335C88" w:rsidP="008E7EED">
            <w:pPr>
              <w:rPr>
                <w:szCs w:val="28"/>
              </w:rPr>
            </w:pPr>
            <w:r w:rsidRPr="00E60E9A">
              <w:rPr>
                <w:szCs w:val="28"/>
              </w:rPr>
              <w:t>Объем финансирования Программы на 2020-2025 г. носит прогнозный характер и подлежит ежегодному уточнению.</w:t>
            </w:r>
          </w:p>
        </w:tc>
      </w:tr>
      <w:tr w:rsidR="00FD7749" w:rsidRPr="00E60E9A" w:rsidTr="00FA0D8E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E6595A" w:rsidP="00E60E9A">
            <w:pPr>
              <w:pStyle w:val="Style7"/>
              <w:widowControl/>
              <w:spacing w:line="240" w:lineRule="auto"/>
              <w:ind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9</w:t>
            </w:r>
            <w:r w:rsidR="00FD7749" w:rsidRPr="00E60E9A">
              <w:rPr>
                <w:rStyle w:val="FontStyle21"/>
                <w:sz w:val="28"/>
                <w:szCs w:val="28"/>
              </w:rPr>
              <w:t>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Ожидаемые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результаты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реализации</w:t>
            </w:r>
          </w:p>
          <w:p w:rsidR="00FD7749" w:rsidRPr="00E60E9A" w:rsidRDefault="00FD7749" w:rsidP="00EC5C37">
            <w:pPr>
              <w:pStyle w:val="Style8"/>
              <w:widowControl/>
              <w:spacing w:line="374" w:lineRule="exact"/>
              <w:ind w:firstLine="20"/>
              <w:rPr>
                <w:rStyle w:val="FontStyle21"/>
                <w:sz w:val="28"/>
                <w:szCs w:val="28"/>
              </w:rPr>
            </w:pPr>
            <w:r w:rsidRPr="00E60E9A">
              <w:rPr>
                <w:rStyle w:val="FontStyle21"/>
                <w:sz w:val="28"/>
                <w:szCs w:val="28"/>
              </w:rPr>
              <w:t>Программы.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A" w:rsidRPr="00BB246A" w:rsidRDefault="00BB246A" w:rsidP="00BB246A">
            <w:pPr>
              <w:pStyle w:val="a3"/>
              <w:widowControl w:val="0"/>
              <w:snapToGrid w:val="0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 сохранение и развитие культуры как одного из основных стратегических ресурсов развития </w:t>
            </w:r>
            <w:r>
              <w:rPr>
                <w:szCs w:val="28"/>
              </w:rPr>
              <w:t>поселка Иванино</w:t>
            </w:r>
            <w:r w:rsidRPr="00BB246A">
              <w:rPr>
                <w:szCs w:val="28"/>
              </w:rPr>
              <w:t>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 вовлечение объектов культуры в социально-экономическую деятельность </w:t>
            </w:r>
            <w:r>
              <w:rPr>
                <w:szCs w:val="28"/>
              </w:rPr>
              <w:t>поселка Иванино</w:t>
            </w:r>
            <w:r w:rsidRPr="00BB246A">
              <w:rPr>
                <w:szCs w:val="28"/>
              </w:rPr>
              <w:t>;</w:t>
            </w:r>
          </w:p>
          <w:p w:rsidR="00BB246A" w:rsidRPr="00BB246A" w:rsidRDefault="00BB246A" w:rsidP="00BB246A">
            <w:pPr>
              <w:pStyle w:val="a3"/>
              <w:spacing w:line="0" w:lineRule="atLeast"/>
              <w:ind w:left="22"/>
              <w:rPr>
                <w:szCs w:val="28"/>
              </w:rPr>
            </w:pPr>
            <w:r w:rsidRPr="00BB246A">
              <w:rPr>
                <w:szCs w:val="28"/>
              </w:rPr>
              <w:t xml:space="preserve">- формирование привлекательного имиджа </w:t>
            </w:r>
            <w:r>
              <w:rPr>
                <w:szCs w:val="28"/>
              </w:rPr>
              <w:t>поселка Иванино</w:t>
            </w:r>
            <w:r w:rsidRPr="00BB246A">
              <w:rPr>
                <w:szCs w:val="28"/>
              </w:rPr>
              <w:t xml:space="preserve">; 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обеспечение безопасности культурных ценностей;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создание условий для творческой деятельности;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 xml:space="preserve">-улучшение качественного состава и обновляемости библиотечного фонда; 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создание условий для привлечения в отрасль культуры молодых специалистов;</w:t>
            </w:r>
          </w:p>
          <w:p w:rsidR="00BB246A" w:rsidRPr="00BB246A" w:rsidRDefault="00BB246A" w:rsidP="00BB246A">
            <w:pPr>
              <w:pStyle w:val="a3"/>
              <w:spacing w:line="0" w:lineRule="atLeast"/>
              <w:ind w:left="22"/>
              <w:rPr>
                <w:szCs w:val="28"/>
              </w:rPr>
            </w:pPr>
            <w:r w:rsidRPr="00BB246A">
              <w:rPr>
                <w:szCs w:val="28"/>
              </w:rPr>
              <w:t>- подготовка высокопрофессиональных кадров отрасли;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укрепление материально-технической базы отрасли культуры;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увеличение уровня социального обеспечения работников культуры, финансовой поддержки творческих коллективов, социально-значимых проектов;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lastRenderedPageBreak/>
              <w:t>- повышение заработной платы работников отрасли культуры;</w:t>
            </w:r>
          </w:p>
          <w:p w:rsidR="00BB246A" w:rsidRPr="00BB246A" w:rsidRDefault="00BB246A" w:rsidP="00BB246A">
            <w:pPr>
              <w:pStyle w:val="a3"/>
              <w:spacing w:line="0" w:lineRule="atLeast"/>
              <w:rPr>
                <w:szCs w:val="28"/>
              </w:rPr>
            </w:pPr>
            <w:r w:rsidRPr="00BB246A">
              <w:rPr>
                <w:szCs w:val="28"/>
              </w:rPr>
              <w:t>- повышение эффективности использования бюджетных средств, направленных на оказание муниципальных услуг;</w:t>
            </w:r>
          </w:p>
          <w:p w:rsidR="00FD7749" w:rsidRPr="00BB246A" w:rsidRDefault="00BB246A" w:rsidP="00BB246A">
            <w:pPr>
              <w:pStyle w:val="Style17"/>
              <w:widowControl/>
              <w:tabs>
                <w:tab w:val="left" w:pos="946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 w:rsidRPr="00BB246A">
              <w:rPr>
                <w:sz w:val="28"/>
                <w:szCs w:val="28"/>
              </w:rPr>
              <w:t>- формирование необходимой нормативно-правовой базы, обеспечивающей эффективную реализацию программы;</w:t>
            </w:r>
          </w:p>
        </w:tc>
      </w:tr>
    </w:tbl>
    <w:p w:rsidR="00FD7749" w:rsidRPr="00E60E9A" w:rsidRDefault="00FD7749" w:rsidP="00FD7749">
      <w:pPr>
        <w:pStyle w:val="Style4"/>
        <w:widowControl/>
        <w:rPr>
          <w:rStyle w:val="FontStyle21"/>
          <w:sz w:val="28"/>
          <w:szCs w:val="28"/>
        </w:rPr>
      </w:pPr>
    </w:p>
    <w:p w:rsidR="00E6595A" w:rsidRPr="00E6595A" w:rsidRDefault="00245FB0" w:rsidP="00E6595A">
      <w:pPr>
        <w:widowControl w:val="0"/>
        <w:ind w:firstLine="720"/>
        <w:jc w:val="center"/>
        <w:rPr>
          <w:b/>
          <w:szCs w:val="28"/>
        </w:rPr>
      </w:pPr>
      <w:r w:rsidRPr="00E6595A">
        <w:rPr>
          <w:b/>
          <w:bCs/>
          <w:szCs w:val="28"/>
        </w:rPr>
        <w:t xml:space="preserve">I. </w:t>
      </w:r>
      <w:r w:rsidR="00E6595A" w:rsidRPr="00E6595A">
        <w:rPr>
          <w:b/>
          <w:bCs/>
          <w:szCs w:val="28"/>
        </w:rPr>
        <w:t>О</w:t>
      </w:r>
      <w:r w:rsidR="00E6595A" w:rsidRPr="00E6595A">
        <w:rPr>
          <w:b/>
          <w:szCs w:val="28"/>
        </w:rPr>
        <w:t xml:space="preserve">бщая характеристика сферы реализации муниципальной программы, </w:t>
      </w:r>
    </w:p>
    <w:p w:rsidR="00E6595A" w:rsidRPr="00E6595A" w:rsidRDefault="00E6595A" w:rsidP="00E6595A">
      <w:pPr>
        <w:widowControl w:val="0"/>
        <w:ind w:firstLine="720"/>
        <w:jc w:val="center"/>
        <w:rPr>
          <w:b/>
          <w:szCs w:val="28"/>
        </w:rPr>
      </w:pPr>
      <w:r w:rsidRPr="00E6595A">
        <w:rPr>
          <w:b/>
          <w:szCs w:val="28"/>
        </w:rPr>
        <w:t xml:space="preserve">в том числе формулировки основных проблем в указанной сфере </w:t>
      </w:r>
    </w:p>
    <w:p w:rsidR="00245FB0" w:rsidRPr="00E60E9A" w:rsidRDefault="00E6595A" w:rsidP="00E6595A">
      <w:pPr>
        <w:widowControl w:val="0"/>
        <w:ind w:firstLine="720"/>
        <w:jc w:val="center"/>
        <w:rPr>
          <w:bCs/>
          <w:szCs w:val="28"/>
        </w:rPr>
      </w:pPr>
      <w:r w:rsidRPr="00E6595A">
        <w:rPr>
          <w:b/>
          <w:szCs w:val="28"/>
        </w:rPr>
        <w:t>и прогноз ее развития</w:t>
      </w:r>
    </w:p>
    <w:p w:rsidR="00E6595A" w:rsidRDefault="00E6595A" w:rsidP="00245FB0">
      <w:pPr>
        <w:widowControl w:val="0"/>
        <w:ind w:firstLine="720"/>
        <w:jc w:val="both"/>
        <w:rPr>
          <w:bCs/>
          <w:szCs w:val="28"/>
        </w:rPr>
      </w:pP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культурной политики.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Сегодня стоит задача, с одной стороны, обеспечить сохранность культурных ценностей, а с другой - создать условия, позволяющие культуре эффективно развиваться в новых рыночных отношениях.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Отрасль, традиционно ориентированная на муниципальную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ремонта, незначительно пополняются библиотечные фонды, требуется модернизация и обновление специального оборудования и музыкальных инструментов. 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В период реализации Программы планируется создание таких условий, при которых основной спектр культурных услуг будет доступен всем гражданам, проживающим в </w:t>
      </w:r>
      <w:r w:rsidR="00BB246A">
        <w:rPr>
          <w:bCs/>
          <w:szCs w:val="28"/>
        </w:rPr>
        <w:t>поселке</w:t>
      </w:r>
      <w:r w:rsidRPr="00E60E9A">
        <w:rPr>
          <w:bCs/>
          <w:szCs w:val="28"/>
        </w:rPr>
        <w:t xml:space="preserve"> и принадлежащим к различным социальным группам. Мероприятия 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фестивали, выставки, смотры, конкурсы, в том числе через привлечение областных и районных профессиональных коллективов, участие в районных, областных, межрегиональных, всероссийских конкурсах и фестивалях.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Приоритетной задачей на ближайшее время является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доступа к удаленным базам данных, электронная доставка документов модернизируют библиотечно-информационное обслуживание, положительно сказываются на привлечении в библиотеки новых пользователей.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</w:t>
      </w:r>
      <w:r w:rsidRPr="00E60E9A">
        <w:rPr>
          <w:bCs/>
          <w:szCs w:val="28"/>
        </w:rPr>
        <w:lastRenderedPageBreak/>
        <w:t xml:space="preserve">специального оборудования, музыкальных инструментов и аппаратуры учреждения культуры </w:t>
      </w:r>
      <w:r w:rsidR="00BB246A">
        <w:rPr>
          <w:szCs w:val="28"/>
        </w:rPr>
        <w:t>поселка Иванино</w:t>
      </w:r>
      <w:r w:rsidRPr="00E60E9A">
        <w:rPr>
          <w:bCs/>
          <w:szCs w:val="28"/>
        </w:rPr>
        <w:t>. В связи с этим значительная часть затрат, связанных с реализацией данной Программы, приходится на проведение ремонтных работ на объекте культуры. Программно-целевой метод позволит сконцентрировать финансовые ресурсы на проведении работ на конкретном объекте, предотвратить их распыление.</w:t>
      </w:r>
    </w:p>
    <w:p w:rsidR="00245FB0" w:rsidRPr="00E60E9A" w:rsidRDefault="00245FB0" w:rsidP="00245FB0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Использование программно-целевого метода позволит реализовать направления Программы, охватывающие все основные сферы культурной жизни: народное творчество, развитие культурно-досуговой деятельности и самодеятельного народного творчества, библиотечного дела.</w:t>
      </w:r>
    </w:p>
    <w:p w:rsidR="00245FB0" w:rsidRPr="00646147" w:rsidRDefault="00245FB0" w:rsidP="00245FB0">
      <w:pPr>
        <w:widowControl w:val="0"/>
        <w:ind w:firstLine="720"/>
        <w:jc w:val="both"/>
        <w:rPr>
          <w:bCs/>
          <w:color w:val="FF0000"/>
          <w:szCs w:val="28"/>
        </w:rPr>
      </w:pPr>
    </w:p>
    <w:p w:rsidR="006D246E" w:rsidRPr="00E60E9A" w:rsidRDefault="00646147" w:rsidP="006B46FC">
      <w:pPr>
        <w:widowControl w:val="0"/>
        <w:ind w:firstLine="720"/>
        <w:jc w:val="center"/>
        <w:rPr>
          <w:szCs w:val="28"/>
        </w:rPr>
      </w:pPr>
      <w:r w:rsidRPr="006B46FC">
        <w:rPr>
          <w:b/>
          <w:szCs w:val="28"/>
        </w:rPr>
        <w:t xml:space="preserve">2. </w:t>
      </w:r>
      <w:r w:rsidR="006D246E" w:rsidRPr="006B46FC">
        <w:rPr>
          <w:b/>
          <w:bCs/>
          <w:szCs w:val="28"/>
        </w:rPr>
        <w:t>Приоритеты муниципальной политики в сфере реализации 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Главные приоритеты муниципальной политики в сфере реализации программы и направлений культурного развития сформулированы в стратегических документах и нормативных правовых актах Российской Федерации и Курской области и прописаны в паспорте муниципальной программы.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 учетом целевых установок и приоритетов муниципальной культурной политики, </w:t>
      </w:r>
      <w:r w:rsidRPr="00E60E9A">
        <w:rPr>
          <w:bCs/>
          <w:szCs w:val="28"/>
        </w:rPr>
        <w:t xml:space="preserve">целью программы </w:t>
      </w:r>
      <w:r w:rsidRPr="00E60E9A">
        <w:rPr>
          <w:szCs w:val="28"/>
        </w:rPr>
        <w:t xml:space="preserve">является обеспечение прав граждан на участие в культурной жизни </w:t>
      </w:r>
      <w:r>
        <w:rPr>
          <w:szCs w:val="28"/>
        </w:rPr>
        <w:t>поселка Иванино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Достижение данной цели потребует решения следующих </w:t>
      </w:r>
      <w:r w:rsidRPr="00E60E9A">
        <w:rPr>
          <w:bCs/>
          <w:szCs w:val="28"/>
        </w:rPr>
        <w:t>задач: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сохранения и развития самодеятельного искусства;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поддержки молодых дарований;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Показателями реализации программы выступают: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зрителей на платных культурно-досуговых мероприятиях в расчёте на 1000 человек; (человек) (если есть пл.услуги);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клубных формированиях в расчете на 1000 человек населения (человек);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 (процент);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работников в учреждении, обеспечивающих реализацию целевых индикаторов и показателей муниципальной программы (штатных единиц и человек)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качестве индикаторов успешности решения задач программы</w:t>
      </w:r>
      <w:r w:rsidR="006B46FC">
        <w:rPr>
          <w:szCs w:val="28"/>
        </w:rPr>
        <w:t>,</w:t>
      </w:r>
      <w:r w:rsidRPr="00E60E9A">
        <w:rPr>
          <w:szCs w:val="28"/>
        </w:rPr>
        <w:t xml:space="preserve"> предполагается использовать показатели, характеризующие выполнение входящих в нее основных мероприятий.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Основными ожидаемыми результатами реализации программы являются: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качества, разнообразия, эффективности и доступности муниципальных услуг, оказываемых в сфере культуры;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создание благоприятных условий для улучшения культурно-досугового </w:t>
      </w:r>
      <w:r w:rsidRPr="00E60E9A">
        <w:rPr>
          <w:szCs w:val="28"/>
        </w:rPr>
        <w:lastRenderedPageBreak/>
        <w:t>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</w:t>
      </w:r>
      <w:r w:rsidR="006B46FC">
        <w:rPr>
          <w:szCs w:val="28"/>
        </w:rPr>
        <w:t>-</w:t>
      </w:r>
      <w:r w:rsidRPr="00E60E9A">
        <w:rPr>
          <w:szCs w:val="28"/>
        </w:rPr>
        <w:t>культурную деятельность;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учреждения культуры по профилактике терроризма и экстремизма;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качества мероприятий, посвященных значимым событиям российской культуры и развитию культурного сотрудничества;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межрайонного и межмуниципального культурного сотрудничества.</w:t>
      </w:r>
    </w:p>
    <w:p w:rsidR="006D246E" w:rsidRPr="00E60E9A" w:rsidRDefault="006D246E" w:rsidP="006D246E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Срок и этапы реализации подпрограммы: 20</w:t>
      </w:r>
      <w:r>
        <w:rPr>
          <w:szCs w:val="28"/>
        </w:rPr>
        <w:t>20</w:t>
      </w:r>
      <w:r w:rsidRPr="00E60E9A">
        <w:rPr>
          <w:szCs w:val="28"/>
        </w:rPr>
        <w:t xml:space="preserve"> - 2025 годы, в один этап.</w:t>
      </w:r>
    </w:p>
    <w:p w:rsidR="000319D1" w:rsidRDefault="000319D1" w:rsidP="00646147">
      <w:pPr>
        <w:widowControl w:val="0"/>
        <w:ind w:firstLine="720"/>
        <w:jc w:val="both"/>
        <w:rPr>
          <w:szCs w:val="28"/>
        </w:rPr>
      </w:pPr>
    </w:p>
    <w:p w:rsidR="00646147" w:rsidRPr="006B46FC" w:rsidRDefault="000319D1" w:rsidP="00646147">
      <w:pPr>
        <w:widowControl w:val="0"/>
        <w:ind w:firstLine="720"/>
        <w:jc w:val="both"/>
        <w:rPr>
          <w:b/>
          <w:szCs w:val="28"/>
        </w:rPr>
      </w:pPr>
      <w:r w:rsidRPr="006B46FC">
        <w:rPr>
          <w:b/>
          <w:szCs w:val="28"/>
        </w:rPr>
        <w:t xml:space="preserve">3. </w:t>
      </w:r>
      <w:r w:rsidR="00646147" w:rsidRPr="006B46FC">
        <w:rPr>
          <w:b/>
          <w:szCs w:val="28"/>
        </w:rPr>
        <w:t>Сведения о показателях и индикаторах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iCs/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Система показателей муниципальной программы включает взаимодополняющие друг друга индикаторы и цели, указанные в программе и подпрограмме. </w:t>
      </w:r>
      <w:r w:rsidRPr="00646147">
        <w:rPr>
          <w:szCs w:val="28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202</w:t>
      </w:r>
      <w:r w:rsidR="006D246E">
        <w:rPr>
          <w:szCs w:val="28"/>
        </w:rPr>
        <w:t>5</w:t>
      </w:r>
      <w:r w:rsidRPr="00646147">
        <w:rPr>
          <w:szCs w:val="28"/>
        </w:rPr>
        <w:t xml:space="preserve"> года.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iCs/>
          <w:szCs w:val="28"/>
        </w:rPr>
        <w:t>-</w:t>
      </w:r>
      <w:r w:rsidR="006B46FC">
        <w:rPr>
          <w:iCs/>
          <w:szCs w:val="28"/>
        </w:rPr>
        <w:t xml:space="preserve"> </w:t>
      </w:r>
      <w:r w:rsidRPr="00646147">
        <w:rPr>
          <w:iCs/>
          <w:szCs w:val="28"/>
        </w:rPr>
        <w:t>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646147" w:rsidRPr="00646147" w:rsidRDefault="006B46FC" w:rsidP="00646147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646147" w:rsidRPr="00646147">
        <w:rPr>
          <w:szCs w:val="28"/>
        </w:rPr>
        <w:t>прирост количества посетителей культурно-просветительских мероприятий, проведенных организациями культуры по сравнению</w:t>
      </w:r>
      <w:r>
        <w:rPr>
          <w:szCs w:val="28"/>
        </w:rPr>
        <w:t xml:space="preserve"> с предыдущим годом (процентов).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Показатель 2 демонстрирует создание условий для вовлечения жителей поселения в культурную деятельность путем их участия в разнообразных культурно-просветительских мероприятиях.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Целевые индикаторы и показатели Программы приведены в таблице №1 (приложении № 1.)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B46FC" w:rsidRDefault="000319D1" w:rsidP="006B46FC">
      <w:pPr>
        <w:widowControl w:val="0"/>
        <w:ind w:firstLine="720"/>
        <w:jc w:val="center"/>
        <w:rPr>
          <w:b/>
          <w:szCs w:val="28"/>
        </w:rPr>
      </w:pPr>
      <w:r w:rsidRPr="006B46FC">
        <w:rPr>
          <w:b/>
          <w:szCs w:val="28"/>
        </w:rPr>
        <w:t>4</w:t>
      </w:r>
      <w:r w:rsidR="00646147" w:rsidRPr="006B46FC">
        <w:rPr>
          <w:b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 xml:space="preserve">В рамках муниципальной </w:t>
      </w:r>
      <w:r w:rsidRPr="00646147">
        <w:rPr>
          <w:szCs w:val="28"/>
        </w:rPr>
        <w:t>программы</w:t>
      </w:r>
      <w:r w:rsidRPr="00646147">
        <w:rPr>
          <w:bCs/>
          <w:szCs w:val="28"/>
        </w:rPr>
        <w:t xml:space="preserve"> для решения задач 1 и 2 по </w:t>
      </w:r>
      <w:r w:rsidRPr="00646147">
        <w:rPr>
          <w:szCs w:val="28"/>
        </w:rPr>
        <w:t>созданию благоприятных условий для устойчивого развития сферы культуры и обеспечения условий реализации муниципальной программы, а также</w:t>
      </w:r>
      <w:r w:rsidRPr="00646147">
        <w:rPr>
          <w:bCs/>
          <w:szCs w:val="28"/>
        </w:rPr>
        <w:t xml:space="preserve"> по обеспечению доступа </w:t>
      </w:r>
      <w:r w:rsidRPr="00646147">
        <w:rPr>
          <w:szCs w:val="28"/>
        </w:rPr>
        <w:lastRenderedPageBreak/>
        <w:t>граждан к участию в культурной жизни, реализация творческого потенциала населения -</w:t>
      </w:r>
      <w:r w:rsidRPr="00646147">
        <w:rPr>
          <w:bCs/>
          <w:szCs w:val="28"/>
        </w:rPr>
        <w:t xml:space="preserve"> предусматривается реализация подпрограммы 1 «Искусство».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Решение задач подпрограммы 1 «Искус</w:t>
      </w:r>
      <w:r w:rsidRPr="00646147">
        <w:rPr>
          <w:bCs/>
          <w:szCs w:val="28"/>
          <w:lang w:val="en-US"/>
        </w:rPr>
        <w:t>c</w:t>
      </w:r>
      <w:r w:rsidRPr="00646147">
        <w:rPr>
          <w:bCs/>
          <w:szCs w:val="28"/>
        </w:rPr>
        <w:t>тво» предполагает реализацию следующих основных мероприятий: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szCs w:val="28"/>
        </w:rPr>
        <w:t>1 Организация деятельности клубных формирований</w:t>
      </w:r>
      <w:r w:rsidRPr="00646147">
        <w:rPr>
          <w:bCs/>
          <w:szCs w:val="28"/>
        </w:rPr>
        <w:t>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а также следующие прочие мероприятия: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1.2.поддержка творческих инициатив населения, молодых дарований, а также организаций в сфере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1.3.организация работы с детьми, с гражданами с ограниченными физическими возможностями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>1.4.укрепление единого культурного пространства муниципального образования;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1.5.интеграция культуры </w:t>
      </w:r>
      <w:r w:rsidR="006D246E" w:rsidRPr="00E60E9A">
        <w:rPr>
          <w:szCs w:val="28"/>
        </w:rPr>
        <w:t>посёлка Иванино</w:t>
      </w:r>
      <w:r w:rsidRPr="00646147">
        <w:rPr>
          <w:bCs/>
          <w:szCs w:val="28"/>
        </w:rPr>
        <w:t xml:space="preserve"> в культурное пространство Курчатовского района и межрегиональное пространство.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1.6.сохранение и развитие творческого потенциала муниципального образования.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1.7.</w:t>
      </w:r>
      <w:r w:rsidRPr="00646147">
        <w:rPr>
          <w:szCs w:val="28"/>
        </w:rPr>
        <w:t xml:space="preserve"> 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Указанное основное и прочие мероприятия муниципальной программы планируются к осуществлению в течение всего периода реализации муниципальной </w:t>
      </w:r>
      <w:r w:rsidRPr="00646147">
        <w:rPr>
          <w:szCs w:val="28"/>
        </w:rPr>
        <w:t>программы</w:t>
      </w:r>
      <w:r w:rsidRPr="00646147">
        <w:rPr>
          <w:bCs/>
          <w:szCs w:val="28"/>
        </w:rPr>
        <w:t>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  <w:r w:rsidRPr="00646147">
        <w:rPr>
          <w:bCs/>
          <w:szCs w:val="28"/>
        </w:rPr>
        <w:t xml:space="preserve">Перечень основных мероприятий </w:t>
      </w:r>
      <w:r w:rsidRPr="00646147">
        <w:rPr>
          <w:szCs w:val="28"/>
        </w:rPr>
        <w:t>муниципальной программы приведен таблице 2 (Приложение № 1) к муниципальной программе.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</w:p>
    <w:p w:rsidR="00646147" w:rsidRPr="00646147" w:rsidRDefault="000319D1" w:rsidP="00646147">
      <w:pPr>
        <w:widowControl w:val="0"/>
        <w:ind w:firstLine="720"/>
        <w:jc w:val="both"/>
        <w:rPr>
          <w:szCs w:val="28"/>
        </w:rPr>
      </w:pPr>
      <w:r w:rsidRPr="006B46FC">
        <w:rPr>
          <w:b/>
          <w:szCs w:val="28"/>
        </w:rPr>
        <w:t>5</w:t>
      </w:r>
      <w:r w:rsidR="00646147" w:rsidRPr="006B46FC">
        <w:rPr>
          <w:b/>
          <w:szCs w:val="28"/>
        </w:rPr>
        <w:t>. Обобщенная характеристика мер государственного регулировани</w:t>
      </w:r>
      <w:r w:rsidR="00646147" w:rsidRPr="00646147">
        <w:rPr>
          <w:szCs w:val="28"/>
        </w:rPr>
        <w:t>я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</w:p>
    <w:p w:rsidR="00646147" w:rsidRPr="006B46FC" w:rsidRDefault="000319D1" w:rsidP="006B46FC">
      <w:pPr>
        <w:widowControl w:val="0"/>
        <w:ind w:firstLine="720"/>
        <w:jc w:val="center"/>
        <w:rPr>
          <w:b/>
          <w:szCs w:val="28"/>
        </w:rPr>
      </w:pPr>
      <w:r w:rsidRPr="006B46FC">
        <w:rPr>
          <w:b/>
          <w:szCs w:val="28"/>
        </w:rPr>
        <w:t>6</w:t>
      </w:r>
      <w:r w:rsidR="00646147" w:rsidRPr="006B46FC">
        <w:rPr>
          <w:b/>
          <w:szCs w:val="28"/>
        </w:rPr>
        <w:t>. Прогноз сводных показателей муниципальных заданий по этапам реализации муниципальной программы (при ок</w:t>
      </w:r>
      <w:r w:rsidR="00853227">
        <w:rPr>
          <w:b/>
          <w:szCs w:val="28"/>
        </w:rPr>
        <w:t>азании</w:t>
      </w:r>
      <w:r w:rsidR="00646147" w:rsidRPr="006B46FC">
        <w:rPr>
          <w:b/>
          <w:szCs w:val="28"/>
        </w:rPr>
        <w:t xml:space="preserve"> муниципальными учреждениями муниципальных услуг (работ) в рамках муниципальной программы)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7</w:t>
      </w:r>
      <w:r w:rsidR="006D246E" w:rsidRPr="00853227">
        <w:rPr>
          <w:b/>
          <w:szCs w:val="28"/>
        </w:rPr>
        <w:t>.</w:t>
      </w:r>
      <w:r w:rsidR="00646147" w:rsidRPr="00853227">
        <w:rPr>
          <w:b/>
          <w:szCs w:val="28"/>
        </w:rPr>
        <w:t xml:space="preserve"> 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Участие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6D246E" w:rsidRDefault="006D246E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8</w:t>
      </w:r>
      <w:r w:rsidR="00646147" w:rsidRPr="00853227">
        <w:rPr>
          <w:b/>
          <w:szCs w:val="28"/>
        </w:rPr>
        <w:t>. Обоснования выделения подпрограммы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bCs/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подотраслей отрасли культуры, отнесенных к сфере реализации Программы, в ее составе выделяется подпрограммы «Искусство».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Предусмотренные в рамках подпрограммы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необходимых условий для активизации инвестиционной и инновационной и деятельности в сфере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выравнивание уровня доступности культурных благ независимо от размера доходов, социального статуса и места проживания;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укрепление материально-технической базы учреждения культуры;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условий для привлечения в отрасль культуры молодых специалистов,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высококвалифицированных кадров;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  <w:r w:rsidRPr="00646147">
        <w:rPr>
          <w:szCs w:val="28"/>
        </w:rPr>
        <w:t xml:space="preserve">укрепление единого культурного пространства и имиджа </w:t>
      </w:r>
      <w:r w:rsidR="006D246E" w:rsidRPr="00E60E9A">
        <w:rPr>
          <w:szCs w:val="28"/>
        </w:rPr>
        <w:t>посёлка Иванино</w:t>
      </w:r>
      <w:r w:rsidRPr="00646147">
        <w:rPr>
          <w:szCs w:val="28"/>
        </w:rPr>
        <w:t>, как привлекательного и гармоничного муниципального образования с высоким уровнем культуры</w:t>
      </w:r>
    </w:p>
    <w:p w:rsidR="00646147" w:rsidRPr="00646147" w:rsidRDefault="00646147" w:rsidP="00646147">
      <w:pPr>
        <w:widowControl w:val="0"/>
        <w:ind w:firstLine="720"/>
        <w:jc w:val="both"/>
        <w:rPr>
          <w:color w:val="FF0000"/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9</w:t>
      </w:r>
      <w:r w:rsidR="00646147" w:rsidRPr="00853227">
        <w:rPr>
          <w:b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Финансирование программных мероприятий предусматривается за счет средств 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Объем финансирования мероприятий Программы составляет </w:t>
      </w:r>
      <w:r w:rsidR="00853227">
        <w:rPr>
          <w:szCs w:val="28"/>
        </w:rPr>
        <w:t>42</w:t>
      </w:r>
      <w:r w:rsidR="006D246E">
        <w:rPr>
          <w:szCs w:val="28"/>
        </w:rPr>
        <w:t>00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тыс. рублей за счет средств 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Объем финансовых ресурсов из средств</w:t>
      </w:r>
      <w:r w:rsidR="00853227">
        <w:rPr>
          <w:szCs w:val="28"/>
        </w:rPr>
        <w:t xml:space="preserve"> областного и</w:t>
      </w:r>
      <w:r w:rsidRPr="00646147">
        <w:rPr>
          <w:szCs w:val="28"/>
        </w:rPr>
        <w:t xml:space="preserve"> </w:t>
      </w:r>
      <w:r w:rsidR="00853227">
        <w:rPr>
          <w:szCs w:val="28"/>
        </w:rPr>
        <w:t>ме</w:t>
      </w:r>
      <w:r w:rsidRPr="00646147">
        <w:rPr>
          <w:szCs w:val="28"/>
        </w:rPr>
        <w:t xml:space="preserve">стного бюджета на реализацию мероприятий Программы подлежит уточнению при формировании проектов местного бюджета на очередной финансовой год и плановый период в установленном порядке.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В соответствии с бюджетом действующих расходных обязательств объем ассигнований, источником которых является местный бюджет составляет – </w:t>
      </w:r>
      <w:r w:rsidR="006F2F3D">
        <w:rPr>
          <w:szCs w:val="28"/>
        </w:rPr>
        <w:t>58</w:t>
      </w:r>
      <w:r w:rsidR="002C2D83">
        <w:rPr>
          <w:szCs w:val="28"/>
        </w:rPr>
        <w:t>29598,36</w:t>
      </w:r>
      <w:r w:rsidRPr="00646147">
        <w:rPr>
          <w:szCs w:val="28"/>
        </w:rPr>
        <w:t xml:space="preserve"> руб.</w:t>
      </w:r>
    </w:p>
    <w:p w:rsidR="002C2D83" w:rsidRPr="00E60E9A" w:rsidRDefault="002C2D83" w:rsidP="002C2D83">
      <w:pPr>
        <w:jc w:val="both"/>
        <w:rPr>
          <w:szCs w:val="28"/>
        </w:rPr>
      </w:pPr>
      <w:r w:rsidRPr="00E60E9A">
        <w:rPr>
          <w:szCs w:val="28"/>
          <w:u w:val="single"/>
        </w:rPr>
        <w:t>2020 год</w:t>
      </w:r>
      <w:r w:rsidRPr="00E60E9A">
        <w:rPr>
          <w:szCs w:val="28"/>
        </w:rPr>
        <w:t xml:space="preserve"> – </w:t>
      </w:r>
      <w:r>
        <w:rPr>
          <w:szCs w:val="28"/>
        </w:rPr>
        <w:t>7</w:t>
      </w:r>
      <w:r w:rsidRPr="00E60E9A">
        <w:rPr>
          <w:szCs w:val="28"/>
        </w:rPr>
        <w:t>00</w:t>
      </w:r>
      <w:r>
        <w:rPr>
          <w:szCs w:val="28"/>
        </w:rPr>
        <w:t>000</w:t>
      </w:r>
      <w:r w:rsidRPr="00E60E9A">
        <w:rPr>
          <w:szCs w:val="28"/>
        </w:rPr>
        <w:t xml:space="preserve"> рублей</w:t>
      </w:r>
    </w:p>
    <w:p w:rsidR="002C2D83" w:rsidRPr="00E60E9A" w:rsidRDefault="002C2D83" w:rsidP="002C2D83">
      <w:pPr>
        <w:jc w:val="both"/>
        <w:rPr>
          <w:szCs w:val="28"/>
        </w:rPr>
      </w:pPr>
      <w:r w:rsidRPr="00E60E9A">
        <w:rPr>
          <w:szCs w:val="28"/>
          <w:u w:val="single"/>
        </w:rPr>
        <w:t>2021 год</w:t>
      </w:r>
      <w:r w:rsidRPr="00E60E9A">
        <w:rPr>
          <w:szCs w:val="28"/>
        </w:rPr>
        <w:t xml:space="preserve"> – </w:t>
      </w:r>
      <w:r>
        <w:rPr>
          <w:szCs w:val="28"/>
        </w:rPr>
        <w:t>986288,36</w:t>
      </w:r>
      <w:r w:rsidRPr="00E60E9A">
        <w:rPr>
          <w:szCs w:val="28"/>
        </w:rPr>
        <w:t xml:space="preserve"> рублей</w:t>
      </w:r>
    </w:p>
    <w:p w:rsidR="002C2D83" w:rsidRPr="00E60E9A" w:rsidRDefault="002C2D83" w:rsidP="002C2D83">
      <w:pPr>
        <w:jc w:val="both"/>
        <w:rPr>
          <w:szCs w:val="28"/>
        </w:rPr>
      </w:pPr>
      <w:r w:rsidRPr="00E60E9A">
        <w:rPr>
          <w:szCs w:val="28"/>
          <w:u w:val="single"/>
        </w:rPr>
        <w:lastRenderedPageBreak/>
        <w:t>2022 год</w:t>
      </w:r>
      <w:r w:rsidRPr="00E60E9A">
        <w:rPr>
          <w:szCs w:val="28"/>
        </w:rPr>
        <w:t xml:space="preserve"> – </w:t>
      </w:r>
      <w:r>
        <w:rPr>
          <w:szCs w:val="28"/>
        </w:rPr>
        <w:t>1</w:t>
      </w:r>
      <w:r w:rsidR="006F2F3D">
        <w:rPr>
          <w:szCs w:val="28"/>
        </w:rPr>
        <w:t>1</w:t>
      </w:r>
      <w:r>
        <w:rPr>
          <w:szCs w:val="28"/>
        </w:rPr>
        <w:t>46700</w:t>
      </w:r>
      <w:r w:rsidRPr="00E60E9A">
        <w:rPr>
          <w:szCs w:val="28"/>
        </w:rPr>
        <w:t xml:space="preserve"> рублей</w:t>
      </w:r>
    </w:p>
    <w:p w:rsidR="002C2D83" w:rsidRPr="00E60E9A" w:rsidRDefault="002C2D83" w:rsidP="002C2D83">
      <w:pPr>
        <w:jc w:val="both"/>
        <w:rPr>
          <w:szCs w:val="28"/>
        </w:rPr>
      </w:pPr>
      <w:r w:rsidRPr="00E60E9A">
        <w:rPr>
          <w:szCs w:val="28"/>
          <w:u w:val="single"/>
        </w:rPr>
        <w:t>2023 год</w:t>
      </w:r>
      <w:r w:rsidRPr="00E60E9A">
        <w:rPr>
          <w:szCs w:val="28"/>
        </w:rPr>
        <w:t xml:space="preserve"> – </w:t>
      </w:r>
      <w:r>
        <w:rPr>
          <w:szCs w:val="28"/>
        </w:rPr>
        <w:t>978530</w:t>
      </w:r>
      <w:r w:rsidRPr="00E60E9A">
        <w:rPr>
          <w:szCs w:val="28"/>
        </w:rPr>
        <w:t xml:space="preserve"> рублей</w:t>
      </w:r>
    </w:p>
    <w:p w:rsidR="002C2D83" w:rsidRPr="00E60E9A" w:rsidRDefault="002C2D83" w:rsidP="002C2D83">
      <w:pPr>
        <w:rPr>
          <w:szCs w:val="28"/>
        </w:rPr>
      </w:pPr>
      <w:r w:rsidRPr="00E60E9A">
        <w:rPr>
          <w:szCs w:val="28"/>
          <w:u w:val="single"/>
        </w:rPr>
        <w:t>2024 год</w:t>
      </w:r>
      <w:r w:rsidRPr="00E60E9A">
        <w:rPr>
          <w:szCs w:val="28"/>
        </w:rPr>
        <w:t xml:space="preserve"> –</w:t>
      </w:r>
      <w:r>
        <w:rPr>
          <w:szCs w:val="28"/>
        </w:rPr>
        <w:t xml:space="preserve"> 1009040</w:t>
      </w:r>
      <w:r w:rsidRPr="00E60E9A">
        <w:rPr>
          <w:szCs w:val="28"/>
        </w:rPr>
        <w:t xml:space="preserve"> рублей</w:t>
      </w:r>
    </w:p>
    <w:p w:rsidR="002C2D83" w:rsidRPr="00E60E9A" w:rsidRDefault="002C2D83" w:rsidP="002C2D83">
      <w:pPr>
        <w:rPr>
          <w:szCs w:val="28"/>
        </w:rPr>
      </w:pPr>
      <w:r w:rsidRPr="00E60E9A">
        <w:rPr>
          <w:szCs w:val="28"/>
          <w:u w:val="single"/>
        </w:rPr>
        <w:t>2025 год</w:t>
      </w:r>
      <w:r w:rsidRPr="00E60E9A">
        <w:rPr>
          <w:szCs w:val="28"/>
        </w:rPr>
        <w:t xml:space="preserve"> – </w:t>
      </w:r>
      <w:r>
        <w:rPr>
          <w:szCs w:val="28"/>
        </w:rPr>
        <w:t>1009040</w:t>
      </w:r>
      <w:r w:rsidRPr="00E60E9A">
        <w:rPr>
          <w:szCs w:val="28"/>
        </w:rPr>
        <w:t xml:space="preserve"> рублей</w:t>
      </w:r>
    </w:p>
    <w:p w:rsidR="004C7C99" w:rsidRPr="004C7C99" w:rsidRDefault="004C7C99" w:rsidP="004C7C99">
      <w:pPr>
        <w:ind w:firstLine="567"/>
        <w:jc w:val="both"/>
        <w:rPr>
          <w:szCs w:val="28"/>
        </w:rPr>
      </w:pPr>
      <w:r w:rsidRPr="004C7C99">
        <w:rPr>
          <w:szCs w:val="28"/>
        </w:rPr>
        <w:t xml:space="preserve">Ресурсное обеспечение реализации Программы за счет средств бюджета муниципального </w:t>
      </w:r>
      <w:r>
        <w:rPr>
          <w:szCs w:val="28"/>
        </w:rPr>
        <w:t>образования</w:t>
      </w:r>
      <w:r w:rsidRPr="004C7C99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4C7C99">
        <w:rPr>
          <w:szCs w:val="28"/>
        </w:rPr>
        <w:t>Курчатовск</w:t>
      </w:r>
      <w:r>
        <w:rPr>
          <w:szCs w:val="28"/>
        </w:rPr>
        <w:t>ого</w:t>
      </w:r>
      <w:r w:rsidRPr="004C7C99">
        <w:rPr>
          <w:szCs w:val="28"/>
        </w:rPr>
        <w:t xml:space="preserve"> район</w:t>
      </w:r>
      <w:r>
        <w:rPr>
          <w:szCs w:val="28"/>
        </w:rPr>
        <w:t>а</w:t>
      </w:r>
      <w:r w:rsidRPr="004C7C99">
        <w:rPr>
          <w:szCs w:val="28"/>
        </w:rPr>
        <w:t xml:space="preserve"> представлено в </w:t>
      </w:r>
      <w:r>
        <w:rPr>
          <w:szCs w:val="28"/>
        </w:rPr>
        <w:t xml:space="preserve">таблице № 5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6D246E" w:rsidRDefault="004C7C99" w:rsidP="004C7C9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C7C99">
        <w:rPr>
          <w:szCs w:val="28"/>
        </w:rPr>
        <w:t xml:space="preserve">Ресурсное обеспечение и прогнозная (справочная) оценка расходов бюджета </w:t>
      </w:r>
      <w:r w:rsidR="00BF3C2E" w:rsidRPr="004C7C99">
        <w:rPr>
          <w:szCs w:val="28"/>
        </w:rPr>
        <w:t xml:space="preserve">муниципального </w:t>
      </w:r>
      <w:r w:rsidR="00BF3C2E">
        <w:rPr>
          <w:szCs w:val="28"/>
        </w:rPr>
        <w:t>образования</w:t>
      </w:r>
      <w:r w:rsidR="00BF3C2E" w:rsidRPr="004C7C99">
        <w:rPr>
          <w:szCs w:val="28"/>
        </w:rPr>
        <w:t xml:space="preserve"> «</w:t>
      </w:r>
      <w:r w:rsidR="00BF3C2E">
        <w:rPr>
          <w:szCs w:val="28"/>
        </w:rPr>
        <w:t xml:space="preserve">поселок Иванино» </w:t>
      </w:r>
      <w:r w:rsidR="00BF3C2E" w:rsidRPr="004C7C99">
        <w:rPr>
          <w:szCs w:val="28"/>
        </w:rPr>
        <w:t>Курчатовск</w:t>
      </w:r>
      <w:r w:rsidR="00BF3C2E">
        <w:rPr>
          <w:szCs w:val="28"/>
        </w:rPr>
        <w:t>ого</w:t>
      </w:r>
      <w:r w:rsidR="00BF3C2E" w:rsidRPr="004C7C99">
        <w:rPr>
          <w:szCs w:val="28"/>
        </w:rPr>
        <w:t xml:space="preserve"> район</w:t>
      </w:r>
      <w:r w:rsidR="00BF3C2E">
        <w:rPr>
          <w:szCs w:val="28"/>
        </w:rPr>
        <w:t>а</w:t>
      </w:r>
      <w:r w:rsidRPr="004C7C99">
        <w:rPr>
          <w:szCs w:val="28"/>
        </w:rPr>
        <w:t xml:space="preserve">, на реализацию целей Программы приведено в </w:t>
      </w:r>
      <w:r>
        <w:rPr>
          <w:szCs w:val="28"/>
        </w:rPr>
        <w:t xml:space="preserve">таблице № 6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4C7C99" w:rsidRDefault="004C7C99" w:rsidP="004C7C99">
      <w:pPr>
        <w:widowControl w:val="0"/>
        <w:ind w:firstLine="720"/>
        <w:jc w:val="both"/>
        <w:rPr>
          <w:bCs/>
          <w:szCs w:val="28"/>
        </w:rPr>
      </w:pPr>
    </w:p>
    <w:p w:rsidR="00646147" w:rsidRPr="00853227" w:rsidRDefault="000319D1" w:rsidP="00853227">
      <w:pPr>
        <w:widowControl w:val="0"/>
        <w:ind w:firstLine="720"/>
        <w:jc w:val="center"/>
        <w:rPr>
          <w:b/>
          <w:bCs/>
          <w:szCs w:val="28"/>
        </w:rPr>
      </w:pPr>
      <w:r w:rsidRPr="00853227">
        <w:rPr>
          <w:b/>
          <w:bCs/>
          <w:szCs w:val="28"/>
        </w:rPr>
        <w:t>10</w:t>
      </w:r>
      <w:r w:rsidR="00646147" w:rsidRPr="00853227">
        <w:rPr>
          <w:b/>
          <w:bCs/>
          <w:szCs w:val="28"/>
        </w:rPr>
        <w:t>. Оценка степени влияния выделения дополнительных объемов ресурсов на показатели (индикаторы) муниципальной программы, состав и основные характеристики основных мероприятий подпрограмм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0319D1" w:rsidRPr="00646147" w:rsidRDefault="000319D1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646147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1</w:t>
      </w:r>
      <w:r w:rsidR="000319D1" w:rsidRPr="00853227">
        <w:rPr>
          <w:b/>
          <w:szCs w:val="28"/>
        </w:rPr>
        <w:t>1</w:t>
      </w:r>
      <w:r w:rsidRPr="00853227">
        <w:rPr>
          <w:b/>
          <w:szCs w:val="28"/>
        </w:rPr>
        <w:t>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</w:t>
      </w:r>
      <w:r w:rsidR="00853227">
        <w:rPr>
          <w:b/>
          <w:szCs w:val="28"/>
        </w:rPr>
        <w:t xml:space="preserve">аметры муниципальной программы </w:t>
      </w:r>
      <w:r w:rsidRPr="00853227">
        <w:rPr>
          <w:b/>
          <w:szCs w:val="28"/>
        </w:rPr>
        <w:t>и описание мер управления рисками реализации муниципальной программы)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рамках реализации муниципальной программы могут быть выделены следующие риски ее реализации.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Правовые риски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Для минимизации воздействия данной группы рисков планируется: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на этапе разработки проектов документов </w:t>
      </w:r>
      <w:r w:rsidR="006D246E" w:rsidRPr="00E60E9A">
        <w:rPr>
          <w:szCs w:val="28"/>
        </w:rPr>
        <w:t>посёлка Иванино</w:t>
      </w:r>
      <w:r w:rsidRPr="00646147">
        <w:rPr>
          <w:szCs w:val="28"/>
        </w:rPr>
        <w:t xml:space="preserve"> по данному направлению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постоянно изучать проводимый Комитетом по культуре Курской области мониторинг планируемых изменений в федеральном законодательстве в сферах культуры, и смежных областях.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 xml:space="preserve">Финансовые риски связаны </w:t>
      </w:r>
      <w:r w:rsidRPr="00646147">
        <w:rPr>
          <w:szCs w:val="28"/>
        </w:rPr>
        <w:t xml:space="preserve">с возможным дефицитом бюджета и недостаточным вследствие этого уровнем бюджетного финансирования, сокращением бюджетных расходов на сферу культуры, что может повлечь </w:t>
      </w:r>
      <w:r w:rsidRPr="00646147">
        <w:rPr>
          <w:szCs w:val="28"/>
        </w:rPr>
        <w:lastRenderedPageBreak/>
        <w:t>недофинансирование, сокращение или прекращение программных мероприятий.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Способами ограничения финансовых рисков выступают: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 w:rsidRPr="00646147">
        <w:rPr>
          <w:bCs/>
          <w:szCs w:val="28"/>
        </w:rPr>
        <w:t>муниципальной п</w:t>
      </w:r>
      <w:r w:rsidRPr="00646147">
        <w:rPr>
          <w:szCs w:val="28"/>
        </w:rPr>
        <w:t>рограммы, в зависимости от достигнутых результатов;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определение приоритетов для первоочередного финансирования;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привлечение внебюджетного финансирования. 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bCs/>
          <w:szCs w:val="28"/>
        </w:rPr>
        <w:t>Макроэкономические риски</w:t>
      </w:r>
      <w:r w:rsidRPr="00646147">
        <w:rPr>
          <w:szCs w:val="28"/>
        </w:rPr>
        <w:t xml:space="preserve"> связанны с возможностями   снижения темпов роста национальной экономики области, района и муниципального образования, а также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муниципальной программы, в т.ч. мероприятий, связанных со строительством, реконструкцией и капитальным ремонтом учреждений культуры и т.п.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Административные риски. Риски данной группы связаны с неэффективным управлением реализацией</w:t>
      </w:r>
      <w:r w:rsidRPr="00646147">
        <w:rPr>
          <w:bCs/>
          <w:szCs w:val="28"/>
        </w:rPr>
        <w:t xml:space="preserve"> муниципальной п</w:t>
      </w:r>
      <w:r w:rsidRPr="00646147">
        <w:rPr>
          <w:szCs w:val="28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646147">
        <w:rPr>
          <w:bCs/>
          <w:szCs w:val="28"/>
        </w:rPr>
        <w:t xml:space="preserve"> муниципальной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Основными условиями минимизации административных рисков являются: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формирование эффективной системы управления реализацией муниципальной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проведение систематического мониторинга результативности реализации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регулярная публикация отчетов о ходе реализации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повышение эффективности взаимодействия участников реализации</w:t>
      </w:r>
      <w:r w:rsidR="00853227">
        <w:rPr>
          <w:szCs w:val="28"/>
        </w:rPr>
        <w:t xml:space="preserve"> м</w:t>
      </w:r>
      <w:r w:rsidRPr="00646147">
        <w:rPr>
          <w:szCs w:val="28"/>
        </w:rPr>
        <w:t>униципальной 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создание системы мониторингов реализации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своевременная корректировка мероприятий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муниципальной</w:t>
      </w:r>
      <w:r w:rsidRPr="00646147">
        <w:rPr>
          <w:bCs/>
          <w:szCs w:val="28"/>
        </w:rPr>
        <w:t xml:space="preserve"> п</w:t>
      </w:r>
      <w:r w:rsidRPr="00646147">
        <w:rPr>
          <w:szCs w:val="28"/>
        </w:rPr>
        <w:t>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853227" w:rsidRDefault="00646147" w:rsidP="00853227">
      <w:pPr>
        <w:widowControl w:val="0"/>
        <w:ind w:firstLine="720"/>
        <w:jc w:val="center"/>
        <w:rPr>
          <w:b/>
          <w:szCs w:val="28"/>
        </w:rPr>
      </w:pPr>
      <w:r w:rsidRPr="00853227">
        <w:rPr>
          <w:b/>
          <w:szCs w:val="28"/>
        </w:rPr>
        <w:t>1</w:t>
      </w:r>
      <w:r w:rsidR="000319D1" w:rsidRPr="00853227">
        <w:rPr>
          <w:b/>
          <w:szCs w:val="28"/>
        </w:rPr>
        <w:t>2</w:t>
      </w:r>
      <w:r w:rsidRPr="00853227">
        <w:rPr>
          <w:b/>
          <w:szCs w:val="28"/>
        </w:rPr>
        <w:t>. Методика оценки эффективности муниципальной программы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Методика оценки эффективности муниципальной программы учитывает необходимость проведения оценок: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1) степени достижения целей и решения задач подпрограмм и муниципальной программы в целом;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3) степени реализации основных мероприятий (достижения ожидаемых непосредственных результатов их реализации).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степени достижения целей и решения задач подпрограмм и муниципальной программы в целом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 Степень достижения планового значения показателя (индикатора) рассчитывается по следующим формулам: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показателей (индикаторов), желаемой тенденцией развития которых является увеличение значений: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90675" cy="247650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показателей (индикаторов), желаемой тенденцией развития которых является снижение значений: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90675" cy="247650"/>
            <wp:effectExtent l="0" t="0" r="9525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28625" cy="247650"/>
            <wp:effectExtent l="0" t="0" r="9525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19100" cy="22860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13. Степень реализации подпрограммы рассчитывается по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447800" cy="447675"/>
            <wp:effectExtent l="0" t="0" r="0" b="9525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71475" cy="228600"/>
            <wp:effectExtent l="0" t="0" r="9525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N - число показателей (индикаторов), характеризующих цели и задачи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При использовании данной формулы в случаях, если </w:t>
      </w:r>
      <w:r w:rsidRPr="00646147">
        <w:rPr>
          <w:noProof/>
          <w:szCs w:val="28"/>
        </w:rPr>
        <w:drawing>
          <wp:inline distT="0" distB="0" distL="0" distR="0">
            <wp:extent cx="466725" cy="228600"/>
            <wp:effectExtent l="0" t="0" r="9525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больше 1, значение </w:t>
      </w:r>
      <w:r w:rsidRPr="00646147">
        <w:rPr>
          <w:noProof/>
          <w:szCs w:val="28"/>
        </w:rPr>
        <w:lastRenderedPageBreak/>
        <w:drawing>
          <wp:inline distT="0" distB="0" distL="0" distR="0">
            <wp:extent cx="466725" cy="228600"/>
            <wp:effectExtent l="0" t="0" r="9525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принимается равным 1.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533525" cy="447675"/>
            <wp:effectExtent l="0" t="0" r="9525" b="9525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где </w:t>
      </w:r>
      <w:r w:rsidRPr="00646147">
        <w:rPr>
          <w:noProof/>
          <w:szCs w:val="28"/>
        </w:rPr>
        <w:drawing>
          <wp:inline distT="0" distB="0" distL="0" distR="0">
            <wp:extent cx="171450" cy="22860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удельный вес, отражающий значимость показателя (индикатора), </w:t>
      </w:r>
      <w:r w:rsidRPr="00646147">
        <w:rPr>
          <w:noProof/>
          <w:szCs w:val="28"/>
        </w:rPr>
        <w:drawing>
          <wp:inline distT="0" distB="0" distL="0" distR="0">
            <wp:extent cx="628650" cy="276225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степени соответствия запланированному уровню затрат и эффективности использования средств местного бюджета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981075" cy="247650"/>
            <wp:effectExtent l="0" t="0" r="952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90500" cy="24765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фактические расходы на реализацию подпрограммы в отчетном году;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80975" cy="228600"/>
            <wp:effectExtent l="0" t="0" r="9525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плановые расходы на реализацию подпрограммы в отчетном году.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районного бюджета либо расходы из всех источников.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местного бюджета по состоянию на 31 декабря отчетного года.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114425" cy="247650"/>
            <wp:effectExtent l="0" t="0" r="9525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247650" cy="22860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эффективность использования средств </w:t>
      </w:r>
      <w:r w:rsidR="00677EC2">
        <w:rPr>
          <w:szCs w:val="28"/>
        </w:rPr>
        <w:t>ме</w:t>
      </w:r>
      <w:r w:rsidRPr="00646147">
        <w:rPr>
          <w:szCs w:val="28"/>
        </w:rPr>
        <w:t>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04800" cy="22860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 из средств </w:t>
      </w:r>
      <w:r w:rsidRPr="00646147">
        <w:rPr>
          <w:szCs w:val="28"/>
        </w:rPr>
        <w:lastRenderedPageBreak/>
        <w:t>местного бюджета.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Если доля финансового обеспечения реализации подпрограммы из средств местного бюджета составляет менее 75%,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Данный показатель рассчитывается по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1114425" cy="247650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247650" cy="2286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04800" cy="2286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реализации всех мероприятий подпрограммы;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noProof/>
          <w:szCs w:val="28"/>
        </w:rPr>
        <w:drawing>
          <wp:inline distT="0" distB="0" distL="0" distR="0">
            <wp:extent cx="333375" cy="24765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147">
        <w:rPr>
          <w:szCs w:val="28"/>
        </w:rPr>
        <w:t xml:space="preserve"> - степень соответствия запланированному уровню расходов из всех источников.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Оценка степени реализации основных мероприятий (достижения ожидаемых непосредственных результатов их реализации)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СРм = Мв / М,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где: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СРм - степень реализации мероприятий;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М - общее количество мероприятий, запланированных к реализации в отчетном году.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-расчет степени реализации мероприятий на уровне основных мероприятий подпрограмм;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-только для мероприятий, полностью или частично реализуемых за счет средств местного бюджета;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-для всех мероприятий муниципальной программы.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. Мероприятие может считаться выполненным в полном объеме при достижении следующих результатов: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-мероприятие,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646147">
          <w:rPr>
            <w:rStyle w:val="af2"/>
            <w:szCs w:val="28"/>
            <w:lang w:eastAsia="ar-SA"/>
          </w:rPr>
          <w:t>&lt;1&gt;</w:t>
        </w:r>
      </w:hyperlink>
      <w:r w:rsidRPr="00646147">
        <w:rPr>
          <w:szCs w:val="28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646147">
          <w:rPr>
            <w:rStyle w:val="af2"/>
            <w:szCs w:val="28"/>
            <w:lang w:eastAsia="ar-SA"/>
          </w:rPr>
          <w:t>&lt;2&gt;</w:t>
        </w:r>
      </w:hyperlink>
      <w:r w:rsidRPr="00646147">
        <w:rPr>
          <w:szCs w:val="28"/>
        </w:rPr>
        <w:t xml:space="preserve"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</w:t>
      </w:r>
      <w:r w:rsidRPr="00646147">
        <w:rPr>
          <w:szCs w:val="28"/>
        </w:rPr>
        <w:lastRenderedPageBreak/>
        <w:t>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&lt;1&gt; В случаях, когда в графе "результат мероприятия"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&lt;2&gt; Выполнение данного условия подразумевает, что 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646147" w:rsidRPr="00646147" w:rsidRDefault="00646147" w:rsidP="00646147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-по иным мероприятиям результаты реализации могут оцениваться как наступление или не наступление и (или) достижение качественного результата (оценка</w:t>
      </w:r>
      <w:r w:rsidR="00853227">
        <w:rPr>
          <w:szCs w:val="28"/>
        </w:rPr>
        <w:t xml:space="preserve"> </w:t>
      </w:r>
      <w:r w:rsidRPr="00646147">
        <w:rPr>
          <w:szCs w:val="28"/>
        </w:rPr>
        <w:t>проводится экспертно).</w:t>
      </w:r>
    </w:p>
    <w:p w:rsidR="00646147" w:rsidRPr="001B5F5F" w:rsidRDefault="00646147" w:rsidP="00646147">
      <w:pPr>
        <w:widowControl w:val="0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853227" w:rsidRDefault="00853227" w:rsidP="00E60E9A">
      <w:pPr>
        <w:widowControl w:val="0"/>
        <w:ind w:firstLine="720"/>
        <w:jc w:val="center"/>
        <w:rPr>
          <w:bCs/>
          <w:szCs w:val="28"/>
        </w:rPr>
      </w:pPr>
    </w:p>
    <w:p w:rsidR="002C2D83" w:rsidRDefault="002C2D83" w:rsidP="00E60E9A">
      <w:pPr>
        <w:widowControl w:val="0"/>
        <w:ind w:firstLine="720"/>
        <w:jc w:val="center"/>
        <w:rPr>
          <w:bCs/>
          <w:szCs w:val="28"/>
        </w:rPr>
      </w:pPr>
    </w:p>
    <w:p w:rsidR="002C2D83" w:rsidRDefault="002C2D83" w:rsidP="00E60E9A">
      <w:pPr>
        <w:widowControl w:val="0"/>
        <w:ind w:firstLine="720"/>
        <w:jc w:val="center"/>
        <w:rPr>
          <w:bCs/>
          <w:szCs w:val="28"/>
        </w:rPr>
      </w:pPr>
    </w:p>
    <w:p w:rsidR="002C2D83" w:rsidRDefault="002C2D83" w:rsidP="00E60E9A">
      <w:pPr>
        <w:widowControl w:val="0"/>
        <w:ind w:firstLine="720"/>
        <w:jc w:val="center"/>
        <w:rPr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lastRenderedPageBreak/>
        <w:t>Подпрограмма</w:t>
      </w:r>
    </w:p>
    <w:p w:rsidR="00853227" w:rsidRDefault="00E60E9A" w:rsidP="00E60E9A">
      <w:pPr>
        <w:widowControl w:val="0"/>
        <w:ind w:firstLine="720"/>
        <w:jc w:val="center"/>
        <w:rPr>
          <w:szCs w:val="28"/>
        </w:rPr>
      </w:pPr>
      <w:r w:rsidRPr="00E60E9A">
        <w:rPr>
          <w:bCs/>
          <w:szCs w:val="28"/>
        </w:rPr>
        <w:t>«</w:t>
      </w:r>
      <w:r w:rsidR="00853227" w:rsidRPr="00853227">
        <w:rPr>
          <w:szCs w:val="28"/>
        </w:rPr>
        <w:t xml:space="preserve">Искусство поселка Иванино Курчатовского района </w:t>
      </w:r>
    </w:p>
    <w:p w:rsidR="00E60E9A" w:rsidRPr="00E60E9A" w:rsidRDefault="00853227" w:rsidP="00E60E9A">
      <w:pPr>
        <w:widowControl w:val="0"/>
        <w:ind w:firstLine="720"/>
        <w:jc w:val="center"/>
        <w:rPr>
          <w:bCs/>
          <w:szCs w:val="28"/>
        </w:rPr>
      </w:pPr>
      <w:r w:rsidRPr="00853227">
        <w:rPr>
          <w:szCs w:val="28"/>
        </w:rPr>
        <w:t>Курской области на 2020-2025 годы</w:t>
      </w:r>
      <w:r w:rsidR="00E60E9A" w:rsidRPr="00E60E9A">
        <w:rPr>
          <w:bCs/>
          <w:szCs w:val="28"/>
        </w:rPr>
        <w:t>» муниципальной программы</w:t>
      </w:r>
    </w:p>
    <w:p w:rsidR="00646147" w:rsidRDefault="00646147" w:rsidP="00E60E9A">
      <w:pPr>
        <w:widowControl w:val="0"/>
        <w:ind w:firstLine="720"/>
        <w:jc w:val="center"/>
        <w:rPr>
          <w:bCs/>
          <w:szCs w:val="28"/>
        </w:rPr>
      </w:pPr>
      <w:r>
        <w:rPr>
          <w:szCs w:val="28"/>
        </w:rPr>
        <w:t>поселка Иванино</w:t>
      </w:r>
      <w:r w:rsidR="00853227">
        <w:rPr>
          <w:szCs w:val="28"/>
        </w:rPr>
        <w:t xml:space="preserve"> </w:t>
      </w:r>
      <w:r w:rsidR="00E60E9A" w:rsidRPr="00E60E9A">
        <w:rPr>
          <w:bCs/>
          <w:szCs w:val="28"/>
        </w:rPr>
        <w:t xml:space="preserve">Курчатовского района Курской области </w:t>
      </w:r>
    </w:p>
    <w:p w:rsidR="00E60E9A" w:rsidRPr="00E60E9A" w:rsidRDefault="00E60E9A" w:rsidP="00E60E9A">
      <w:pPr>
        <w:widowControl w:val="0"/>
        <w:ind w:firstLine="720"/>
        <w:jc w:val="center"/>
        <w:rPr>
          <w:szCs w:val="28"/>
        </w:rPr>
      </w:pPr>
      <w:r w:rsidRPr="00E60E9A">
        <w:rPr>
          <w:bCs/>
          <w:szCs w:val="28"/>
        </w:rPr>
        <w:t>«Развитие культуры</w:t>
      </w:r>
      <w:r w:rsidR="00853227">
        <w:rPr>
          <w:bCs/>
          <w:szCs w:val="28"/>
        </w:rPr>
        <w:t xml:space="preserve"> </w:t>
      </w:r>
      <w:r w:rsidR="00646147">
        <w:rPr>
          <w:szCs w:val="28"/>
        </w:rPr>
        <w:t>поселка Иванино</w:t>
      </w:r>
      <w:r w:rsidR="00646147" w:rsidRPr="00E60E9A">
        <w:rPr>
          <w:bCs/>
          <w:szCs w:val="28"/>
        </w:rPr>
        <w:t xml:space="preserve"> на 20</w:t>
      </w:r>
      <w:r w:rsidR="00646147">
        <w:rPr>
          <w:bCs/>
          <w:szCs w:val="28"/>
        </w:rPr>
        <w:t>20</w:t>
      </w:r>
      <w:r w:rsidR="00646147" w:rsidRPr="00E60E9A">
        <w:rPr>
          <w:bCs/>
          <w:szCs w:val="28"/>
        </w:rPr>
        <w:t>-2025 г.г.</w:t>
      </w:r>
      <w:r w:rsidRPr="00E60E9A">
        <w:rPr>
          <w:bCs/>
          <w:szCs w:val="28"/>
        </w:rPr>
        <w:t>»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646147" w:rsidRDefault="00E60E9A" w:rsidP="00646147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 xml:space="preserve">Паспорт подпрограммы муниципальной программы «Развитие культуры </w:t>
      </w:r>
      <w:r w:rsidR="00853227">
        <w:rPr>
          <w:bCs/>
          <w:szCs w:val="28"/>
        </w:rPr>
        <w:t xml:space="preserve">в </w:t>
      </w:r>
      <w:r w:rsidR="00646147">
        <w:rPr>
          <w:szCs w:val="28"/>
        </w:rPr>
        <w:t>поселк</w:t>
      </w:r>
      <w:r w:rsidR="00853227">
        <w:rPr>
          <w:szCs w:val="28"/>
        </w:rPr>
        <w:t>е</w:t>
      </w:r>
      <w:r w:rsidR="00646147">
        <w:rPr>
          <w:szCs w:val="28"/>
        </w:rPr>
        <w:t xml:space="preserve"> Иванино</w:t>
      </w:r>
      <w:r w:rsidR="00853227">
        <w:rPr>
          <w:szCs w:val="28"/>
        </w:rPr>
        <w:t xml:space="preserve"> </w:t>
      </w:r>
      <w:r w:rsidR="00853227" w:rsidRPr="00E60E9A">
        <w:rPr>
          <w:bCs/>
          <w:szCs w:val="28"/>
        </w:rPr>
        <w:t>Курчатовского района Курской области</w:t>
      </w:r>
      <w:r w:rsidRPr="00E60E9A">
        <w:rPr>
          <w:bCs/>
          <w:szCs w:val="28"/>
        </w:rPr>
        <w:t>»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E60E9A" w:rsidRPr="00E60E9A" w:rsidTr="008532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Ответственный исполнитель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Администрация </w:t>
            </w:r>
            <w:r w:rsidR="00646147">
              <w:rPr>
                <w:szCs w:val="28"/>
              </w:rPr>
              <w:t>поселка Иванино</w:t>
            </w:r>
          </w:p>
        </w:tc>
      </w:tr>
      <w:tr w:rsidR="00E60E9A" w:rsidRPr="00E60E9A" w:rsidTr="008532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МКУ</w:t>
            </w:r>
            <w:r w:rsidR="00646147">
              <w:rPr>
                <w:bCs/>
                <w:szCs w:val="28"/>
              </w:rPr>
              <w:t>К</w:t>
            </w:r>
            <w:r w:rsidRPr="00E60E9A">
              <w:rPr>
                <w:bCs/>
                <w:szCs w:val="28"/>
              </w:rPr>
              <w:t xml:space="preserve"> «Центр культуры и досуга</w:t>
            </w:r>
            <w:r w:rsidR="00646147">
              <w:rPr>
                <w:bCs/>
                <w:szCs w:val="28"/>
              </w:rPr>
              <w:t xml:space="preserve"> поселка Иванино</w:t>
            </w:r>
            <w:r w:rsidRPr="00E60E9A">
              <w:rPr>
                <w:bCs/>
                <w:szCs w:val="28"/>
              </w:rPr>
              <w:t>»</w:t>
            </w:r>
          </w:p>
        </w:tc>
      </w:tr>
      <w:tr w:rsidR="00E60E9A" w:rsidRPr="00E60E9A" w:rsidTr="00853227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Не предусмотрены</w:t>
            </w:r>
          </w:p>
        </w:tc>
      </w:tr>
      <w:tr w:rsidR="00E60E9A" w:rsidRPr="00E60E9A" w:rsidTr="00566575">
        <w:trPr>
          <w:trHeight w:val="36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Ведомственные программы, входящие в состав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Не предусмотрены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564312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Цели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- сохранение культурного наследия </w:t>
            </w:r>
            <w:r w:rsidR="00646147">
              <w:rPr>
                <w:szCs w:val="28"/>
              </w:rPr>
              <w:t>поселка Иванино</w:t>
            </w:r>
            <w:r w:rsidRPr="00E60E9A">
              <w:rPr>
                <w:bCs/>
                <w:szCs w:val="28"/>
              </w:rPr>
              <w:t xml:space="preserve"> и накопленного потенциала в сфере культуры;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создание условий для обеспечения единого культурного пространства поселения в целях формирования гражданского общества;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Задачи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обеспечение сохранности историко-культурного наследия;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обеспечение поддержки самодеятельного творчества, создание условий для его развития и участия граждан в культурной жизни сельсовета;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обновление специального оборудования учреждения, укрепление материально-технической базы.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количество проведенных мероприятий учреждением;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-количество зрителей</w:t>
            </w:r>
            <w:r w:rsidR="00564312">
              <w:rPr>
                <w:bCs/>
                <w:szCs w:val="28"/>
              </w:rPr>
              <w:t xml:space="preserve"> </w:t>
            </w:r>
            <w:r w:rsidRPr="00E60E9A">
              <w:rPr>
                <w:bCs/>
                <w:szCs w:val="28"/>
              </w:rPr>
              <w:t xml:space="preserve">на проводимых мероприятиях; 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Этапы и сроки реализации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312" w:rsidRDefault="00564312" w:rsidP="00564312">
            <w:pPr>
              <w:pStyle w:val="Style6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реализуется в один этап 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20</w:t>
            </w:r>
            <w:r w:rsidR="00646147">
              <w:rPr>
                <w:bCs/>
                <w:szCs w:val="28"/>
              </w:rPr>
              <w:t>20</w:t>
            </w:r>
            <w:r w:rsidRPr="00E60E9A">
              <w:rPr>
                <w:bCs/>
                <w:szCs w:val="28"/>
              </w:rPr>
              <w:t>-2025 г.г.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Объем бюджетных ассигнований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Объем ассигнований, источником которых является местный бюджет составляет – </w:t>
            </w:r>
            <w:r w:rsidR="002C2D83">
              <w:rPr>
                <w:bCs/>
                <w:szCs w:val="28"/>
              </w:rPr>
              <w:t>5</w:t>
            </w:r>
            <w:r w:rsidR="006F2F3D">
              <w:rPr>
                <w:bCs/>
                <w:szCs w:val="28"/>
              </w:rPr>
              <w:t>8</w:t>
            </w:r>
            <w:r w:rsidR="002C2D83">
              <w:rPr>
                <w:bCs/>
                <w:szCs w:val="28"/>
              </w:rPr>
              <w:t>29598,36</w:t>
            </w:r>
            <w:r w:rsidRPr="00E60E9A">
              <w:rPr>
                <w:bCs/>
                <w:szCs w:val="28"/>
              </w:rPr>
              <w:t xml:space="preserve"> руб.</w:t>
            </w:r>
          </w:p>
          <w:p w:rsidR="00646147" w:rsidRPr="00E60E9A" w:rsidRDefault="00646147" w:rsidP="00646147">
            <w:pPr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в том числе по годам:</w:t>
            </w:r>
          </w:p>
          <w:p w:rsidR="002C2D83" w:rsidRPr="00E60E9A" w:rsidRDefault="002C2D83" w:rsidP="002C2D83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2020 год</w:t>
            </w:r>
            <w:r w:rsidRPr="00E60E9A">
              <w:rPr>
                <w:szCs w:val="28"/>
              </w:rPr>
              <w:t xml:space="preserve"> – </w:t>
            </w:r>
            <w:r>
              <w:rPr>
                <w:szCs w:val="28"/>
              </w:rPr>
              <w:t>7</w:t>
            </w:r>
            <w:r w:rsidRPr="00E60E9A">
              <w:rPr>
                <w:szCs w:val="28"/>
              </w:rPr>
              <w:t>00 тыс. рублей</w:t>
            </w:r>
          </w:p>
          <w:p w:rsidR="002C2D83" w:rsidRPr="00E60E9A" w:rsidRDefault="002C2D83" w:rsidP="002C2D83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lastRenderedPageBreak/>
              <w:t>2021 год</w:t>
            </w:r>
            <w:r w:rsidRPr="00E60E9A">
              <w:rPr>
                <w:szCs w:val="28"/>
              </w:rPr>
              <w:t xml:space="preserve"> – </w:t>
            </w:r>
            <w:r>
              <w:rPr>
                <w:szCs w:val="28"/>
              </w:rPr>
              <w:t>986288,36</w:t>
            </w:r>
            <w:r w:rsidRPr="00E60E9A">
              <w:rPr>
                <w:szCs w:val="28"/>
              </w:rPr>
              <w:t xml:space="preserve"> рублей</w:t>
            </w:r>
          </w:p>
          <w:p w:rsidR="002C2D83" w:rsidRPr="00E60E9A" w:rsidRDefault="002C2D83" w:rsidP="002C2D83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2022 год</w:t>
            </w:r>
            <w:r w:rsidRPr="00E60E9A">
              <w:rPr>
                <w:szCs w:val="28"/>
              </w:rPr>
              <w:t xml:space="preserve"> – </w:t>
            </w:r>
            <w:r>
              <w:rPr>
                <w:szCs w:val="28"/>
              </w:rPr>
              <w:t>1</w:t>
            </w:r>
            <w:r w:rsidR="006F2F3D">
              <w:rPr>
                <w:szCs w:val="28"/>
              </w:rPr>
              <w:t>1</w:t>
            </w:r>
            <w:r>
              <w:rPr>
                <w:szCs w:val="28"/>
              </w:rPr>
              <w:t>46700</w:t>
            </w:r>
            <w:r w:rsidRPr="00E60E9A">
              <w:rPr>
                <w:szCs w:val="28"/>
              </w:rPr>
              <w:t xml:space="preserve"> рублей</w:t>
            </w:r>
          </w:p>
          <w:p w:rsidR="002C2D83" w:rsidRPr="00E60E9A" w:rsidRDefault="002C2D83" w:rsidP="002C2D83">
            <w:pPr>
              <w:jc w:val="both"/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2023 год</w:t>
            </w:r>
            <w:r w:rsidRPr="00E60E9A">
              <w:rPr>
                <w:szCs w:val="28"/>
              </w:rPr>
              <w:t xml:space="preserve"> – </w:t>
            </w:r>
            <w:r>
              <w:rPr>
                <w:szCs w:val="28"/>
              </w:rPr>
              <w:t>978530</w:t>
            </w:r>
            <w:r w:rsidRPr="00E60E9A">
              <w:rPr>
                <w:szCs w:val="28"/>
              </w:rPr>
              <w:t xml:space="preserve"> рублей</w:t>
            </w:r>
          </w:p>
          <w:p w:rsidR="002C2D83" w:rsidRPr="00E60E9A" w:rsidRDefault="002C2D83" w:rsidP="002C2D83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2024 год</w:t>
            </w:r>
            <w:r w:rsidRPr="00E60E9A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1009040</w:t>
            </w:r>
            <w:r w:rsidRPr="00E60E9A">
              <w:rPr>
                <w:szCs w:val="28"/>
              </w:rPr>
              <w:t xml:space="preserve"> рублей</w:t>
            </w:r>
          </w:p>
          <w:p w:rsidR="002C2D83" w:rsidRPr="00E60E9A" w:rsidRDefault="002C2D83" w:rsidP="002C2D83">
            <w:pPr>
              <w:rPr>
                <w:szCs w:val="28"/>
              </w:rPr>
            </w:pPr>
            <w:r w:rsidRPr="00E60E9A">
              <w:rPr>
                <w:szCs w:val="28"/>
                <w:u w:val="single"/>
              </w:rPr>
              <w:t>2025 год</w:t>
            </w:r>
            <w:r w:rsidRPr="00E60E9A">
              <w:rPr>
                <w:szCs w:val="28"/>
              </w:rPr>
              <w:t xml:space="preserve"> – </w:t>
            </w:r>
            <w:r>
              <w:rPr>
                <w:szCs w:val="28"/>
              </w:rPr>
              <w:t>1009040</w:t>
            </w:r>
            <w:r w:rsidRPr="00E60E9A">
              <w:rPr>
                <w:szCs w:val="28"/>
              </w:rPr>
              <w:t xml:space="preserve"> рублей</w:t>
            </w:r>
          </w:p>
          <w:p w:rsidR="00E60E9A" w:rsidRPr="00E60E9A" w:rsidRDefault="00646147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szCs w:val="28"/>
              </w:rPr>
              <w:t>Объем финансирования Программы на 2020-2025 г. носит прогнозный характер и подлежит ежегодному уточнению.</w:t>
            </w:r>
          </w:p>
        </w:tc>
      </w:tr>
      <w:tr w:rsidR="00E60E9A" w:rsidRPr="00E60E9A" w:rsidTr="00566575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 xml:space="preserve">- создание условий для творческой деятельности; 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укрепление материально-технической базы учреждения;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увеличение уровня социального обеспечения работников учреждения, финансовой поддержки творческих коллективов, социально-значимых проектов;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повышение заработной платы работников учреждения;</w:t>
            </w:r>
          </w:p>
          <w:p w:rsidR="00E60E9A" w:rsidRPr="00E60E9A" w:rsidRDefault="00E60E9A" w:rsidP="00646147">
            <w:pPr>
              <w:widowControl w:val="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- повышение эффективности использования бюджетных средств, направленных на оказание муниципальных услуг.</w:t>
            </w:r>
          </w:p>
        </w:tc>
      </w:tr>
    </w:tbl>
    <w:p w:rsidR="00E60E9A" w:rsidRPr="00564312" w:rsidRDefault="00E60E9A" w:rsidP="00564312">
      <w:pPr>
        <w:widowControl w:val="0"/>
        <w:ind w:firstLine="720"/>
        <w:jc w:val="center"/>
        <w:rPr>
          <w:b/>
          <w:szCs w:val="28"/>
        </w:rPr>
      </w:pPr>
      <w:r w:rsidRPr="00564312">
        <w:rPr>
          <w:b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Подпрограмма направлена на решение задач обеспечения доступа граждан, включая людей с ограниченными физическими возможностями, к культурным ценностям и участия их в культурной жизни, реализации творческого потенциала населения.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Деятельность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Сфера реализации подпрограммы охватывает: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-сохранение и развитие любительского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поддержку творческих инициатив населения, молодых дарований, а также учреждения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организацию и проведение мероприятий, посвященных значимым событиям российской культуры, выдающимся землякам и деятелям культуры и искусства, развитию культурного сотрудничества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Наиболее острые проблемы в сфере реализации подпрограммы включают: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формирования, низкий уровень информатизации и т.д.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Решение указанных выше проблем требует от органов муниципальной власти и руководителей учреждений культурно-досугового типа более системного подхода к сложившейся ситуации, усиления контроля над деятельностью подведомственных </w:t>
      </w:r>
      <w:r w:rsidRPr="00E60E9A">
        <w:rPr>
          <w:szCs w:val="28"/>
        </w:rPr>
        <w:lastRenderedPageBreak/>
        <w:t>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целях создания условий для улучшения доступа к культурным ценностям широких слоёв населения, учреждениям культуры необходимо предпринять меры для поиска и воплощения самодеятельными коллективами хорошего репертуара, воспитывающего население на лучших образцах отечественного искусства, а также освоения современных видов и жанров исполнительского мастерства.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Необходимо вести большую работу по привлечению детей, подростков и молодежи к реализации своих творческих способностей, что отвечает приоритетным задачам реализации муниципальной программы.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В муниципальном образовании ведется целенаправленная работа по приобщению к духовным и культурным ценностям как можно большего числа сельского населения.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В сфере самодеятельного любительского искусства на современном этапе необходимо расширять, прежде всего, гастрольную деятельность самодеятельных коллективов муниципального образования в районе и за его пределами, создавать новые формы сотрудничества между учреждениями культуры района.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Необходимо принимать участие в районных смотрах по всем видам и жанрам самодеятельного любительского творчества, коллективам—победителям -  в зональных и областных смотрах и конкурсах.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результате к 2025 году прогнозируется: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среднего числа зрителей на культурно-досуговых мероприятиях в расчёте на 1000 человек;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расширение гастрольной деятельности самодеятельных коллективов в районе и за его пределами;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Одним из приоритетных направлений деятельности является поддержка молодых дарований.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результате прогнозируется к 2025 году: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-прирост количества мероприятий с участием детей и подростков, для выявления 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-прирост числа участников и победителей конкурсов.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 и в муниципальном районе.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 </w:t>
      </w:r>
    </w:p>
    <w:p w:rsidR="00E60E9A" w:rsidRPr="00E60E9A" w:rsidRDefault="00E60E9A" w:rsidP="00E60E9A">
      <w:pPr>
        <w:widowControl w:val="0"/>
        <w:ind w:firstLine="720"/>
        <w:jc w:val="both"/>
        <w:rPr>
          <w:color w:val="FF0000"/>
          <w:szCs w:val="28"/>
        </w:rPr>
      </w:pPr>
    </w:p>
    <w:p w:rsidR="00E60E9A" w:rsidRPr="00E60E9A" w:rsidRDefault="00E60E9A" w:rsidP="00564312">
      <w:pPr>
        <w:widowControl w:val="0"/>
        <w:ind w:firstLine="720"/>
        <w:jc w:val="center"/>
        <w:rPr>
          <w:szCs w:val="28"/>
        </w:rPr>
      </w:pPr>
      <w:r w:rsidRPr="00564312">
        <w:rPr>
          <w:b/>
          <w:bCs/>
          <w:szCs w:val="28"/>
        </w:rPr>
        <w:t xml:space="preserve">2. Приоритеты муниципальной политики в сфере реализации </w:t>
      </w:r>
      <w:r w:rsidRPr="00564312">
        <w:rPr>
          <w:b/>
          <w:bCs/>
          <w:szCs w:val="28"/>
        </w:rPr>
        <w:lastRenderedPageBreak/>
        <w:t>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E60E9A">
        <w:rPr>
          <w:bCs/>
          <w:szCs w:val="28"/>
        </w:rPr>
        <w:t>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Главные приоритеты муниципальной политики в сфере реализации подпрограммы и направлений культурного развития сформулированы в стратегических документах и нормативных правовых актах Российской Федерации и Курской области и прописаны в паспорте муниципальной программы.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С учетом целевых установок и приоритетов муниципальной культурной политики, </w:t>
      </w:r>
      <w:r w:rsidRPr="00E60E9A">
        <w:rPr>
          <w:bCs/>
          <w:szCs w:val="28"/>
        </w:rPr>
        <w:t xml:space="preserve">целью подпрограммы </w:t>
      </w:r>
      <w:r w:rsidRPr="00E60E9A">
        <w:rPr>
          <w:szCs w:val="28"/>
        </w:rPr>
        <w:t xml:space="preserve">является обеспечение прав граждан на участие в культурной жизни </w:t>
      </w:r>
      <w:r w:rsidR="00646147">
        <w:rPr>
          <w:szCs w:val="28"/>
        </w:rPr>
        <w:t>поселка Иванино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Достижение данной цели потребует решения следующих </w:t>
      </w:r>
      <w:r w:rsidRPr="00E60E9A">
        <w:rPr>
          <w:bCs/>
          <w:szCs w:val="28"/>
        </w:rPr>
        <w:t>задач: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сохранения и развития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условий для поддержки 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Показателями реализации подпрограммы выступают: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зрителей на платных культурно-досуговых мероприятиях в расчёте на 1000 человек; (человек) (если есть пл.услуги);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клубных формированиях в расчете на 1000 человек населения (человек);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доли детей, привлекаемых к участию в творческих мероприятиях от общего числа детей (процент);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работников в учреждении, обеспечивающих реализацию целевых индикаторов и показателей муниципальной программы и подпрограммы 1 (штатных единиц и человек)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Основными ожидаемыми результатами реализации подпрограммы являются: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качества, разнообразия, эффективности и доступности муниципальных услуг, оказываемых в сфере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благоприятных условий для улучшения культурно-досугового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социокультурную деятельность;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учреждения культуры по профилактике терроризма и экстремизма;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рост качества мероприятий, посвященных значимым событиям российской </w:t>
      </w:r>
      <w:r w:rsidRPr="00E60E9A">
        <w:rPr>
          <w:szCs w:val="28"/>
        </w:rPr>
        <w:lastRenderedPageBreak/>
        <w:t>культуры и развитию культурного сотрудничества;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межрайонного и межмуниципального культурного сотрудничества.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Срок и этапы реализации подпрограммы: 20</w:t>
      </w:r>
      <w:r w:rsidR="006D246E">
        <w:rPr>
          <w:szCs w:val="28"/>
        </w:rPr>
        <w:t>20</w:t>
      </w:r>
      <w:r w:rsidRPr="00E60E9A">
        <w:rPr>
          <w:szCs w:val="28"/>
        </w:rPr>
        <w:t xml:space="preserve"> - 2025 годы, в один этап.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564312" w:rsidRPr="006B46FC" w:rsidRDefault="00564312" w:rsidP="00564312">
      <w:pPr>
        <w:widowControl w:val="0"/>
        <w:ind w:firstLine="720"/>
        <w:jc w:val="center"/>
        <w:rPr>
          <w:b/>
          <w:szCs w:val="28"/>
        </w:rPr>
      </w:pPr>
      <w:r w:rsidRPr="006B46FC">
        <w:rPr>
          <w:b/>
          <w:szCs w:val="28"/>
        </w:rPr>
        <w:t xml:space="preserve">3. Сведения о показателях и индикаторах </w:t>
      </w:r>
      <w:r>
        <w:rPr>
          <w:b/>
          <w:szCs w:val="28"/>
        </w:rPr>
        <w:t>под</w:t>
      </w:r>
      <w:r w:rsidRPr="006B46FC">
        <w:rPr>
          <w:b/>
          <w:szCs w:val="28"/>
        </w:rPr>
        <w:t>программы</w:t>
      </w:r>
    </w:p>
    <w:p w:rsidR="00564312" w:rsidRPr="00646147" w:rsidRDefault="00564312" w:rsidP="00564312">
      <w:pPr>
        <w:widowControl w:val="0"/>
        <w:ind w:firstLine="720"/>
        <w:jc w:val="both"/>
        <w:rPr>
          <w:bCs/>
          <w:iCs/>
          <w:szCs w:val="28"/>
        </w:rPr>
      </w:pP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Система показателей </w:t>
      </w:r>
      <w:r>
        <w:rPr>
          <w:szCs w:val="28"/>
        </w:rPr>
        <w:t>под</w:t>
      </w:r>
      <w:r w:rsidRPr="00646147">
        <w:rPr>
          <w:szCs w:val="28"/>
        </w:rPr>
        <w:t xml:space="preserve">программы включает взаимодополняющие друг друга индикаторы и цели, указанные в </w:t>
      </w:r>
      <w:r>
        <w:rPr>
          <w:szCs w:val="28"/>
        </w:rPr>
        <w:t xml:space="preserve">подпрограмме. </w:t>
      </w:r>
      <w:r>
        <w:rPr>
          <w:szCs w:val="28"/>
        </w:rPr>
        <w:tab/>
        <w:t xml:space="preserve">Данная </w:t>
      </w:r>
      <w:r w:rsidRPr="00646147">
        <w:rPr>
          <w:szCs w:val="28"/>
        </w:rPr>
        <w:t>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Состав показателей </w:t>
      </w:r>
      <w:r>
        <w:rPr>
          <w:szCs w:val="28"/>
        </w:rPr>
        <w:t>под</w:t>
      </w:r>
      <w:r w:rsidRPr="00646147">
        <w:rPr>
          <w:szCs w:val="28"/>
        </w:rPr>
        <w:t>программы увязан с основными мероприятиями и позволяет оценить ожидаемые результаты и эффективность ее реализации на период до 202</w:t>
      </w:r>
      <w:r>
        <w:rPr>
          <w:szCs w:val="28"/>
        </w:rPr>
        <w:t>5</w:t>
      </w:r>
      <w:r w:rsidRPr="00646147">
        <w:rPr>
          <w:szCs w:val="28"/>
        </w:rPr>
        <w:t xml:space="preserve"> года.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С учетом специфики, сложности сферы культуры достижение цели П</w:t>
      </w:r>
      <w:r>
        <w:rPr>
          <w:szCs w:val="28"/>
        </w:rPr>
        <w:t>одп</w:t>
      </w:r>
      <w:r w:rsidRPr="00646147">
        <w:rPr>
          <w:szCs w:val="28"/>
        </w:rPr>
        <w:t>рограммы косвенно оценивается следующими ключевыми показателями: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iCs/>
          <w:szCs w:val="28"/>
        </w:rPr>
        <w:t>-</w:t>
      </w:r>
      <w:r>
        <w:rPr>
          <w:iCs/>
          <w:szCs w:val="28"/>
        </w:rPr>
        <w:t xml:space="preserve"> </w:t>
      </w:r>
      <w:r w:rsidRPr="00646147">
        <w:rPr>
          <w:iCs/>
          <w:szCs w:val="28"/>
        </w:rPr>
        <w:t>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(проценты).</w:t>
      </w:r>
    </w:p>
    <w:p w:rsidR="00564312" w:rsidRPr="00646147" w:rsidRDefault="00564312" w:rsidP="00564312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564312" w:rsidRDefault="00564312" w:rsidP="00564312">
      <w:pPr>
        <w:widowControl w:val="0"/>
        <w:ind w:firstLine="720"/>
        <w:jc w:val="center"/>
        <w:rPr>
          <w:szCs w:val="28"/>
        </w:rPr>
      </w:pPr>
      <w:r>
        <w:rPr>
          <w:szCs w:val="28"/>
        </w:rPr>
        <w:t xml:space="preserve">- </w:t>
      </w:r>
      <w:r w:rsidRPr="00646147">
        <w:rPr>
          <w:szCs w:val="28"/>
        </w:rPr>
        <w:t xml:space="preserve">прирост количества посетителей культурно-просветительских мероприятий, проведенных организациями </w:t>
      </w:r>
    </w:p>
    <w:p w:rsidR="00564312" w:rsidRDefault="00564312" w:rsidP="00564312">
      <w:pPr>
        <w:widowControl w:val="0"/>
        <w:ind w:firstLine="720"/>
        <w:jc w:val="center"/>
        <w:rPr>
          <w:szCs w:val="28"/>
        </w:rPr>
      </w:pPr>
    </w:p>
    <w:p w:rsidR="00E60E9A" w:rsidRPr="00564312" w:rsidRDefault="00564312" w:rsidP="00564312">
      <w:pPr>
        <w:widowControl w:val="0"/>
        <w:ind w:firstLine="720"/>
        <w:jc w:val="center"/>
        <w:rPr>
          <w:b/>
          <w:szCs w:val="28"/>
        </w:rPr>
      </w:pPr>
      <w:r w:rsidRPr="00564312">
        <w:rPr>
          <w:b/>
          <w:szCs w:val="28"/>
        </w:rPr>
        <w:t xml:space="preserve">4. </w:t>
      </w:r>
      <w:r w:rsidR="00E60E9A" w:rsidRPr="00564312">
        <w:rPr>
          <w:b/>
          <w:szCs w:val="28"/>
        </w:rPr>
        <w:t>Характеристика основных мероприятий подпрограммы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Для достижения цели и решения задач подпрограммы планируется выполнение основного мероприятия: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-</w:t>
      </w:r>
      <w:r w:rsidRPr="00E60E9A">
        <w:rPr>
          <w:szCs w:val="28"/>
        </w:rPr>
        <w:t xml:space="preserve"> Организация деятельности клубных формирований</w:t>
      </w:r>
      <w:r w:rsidRPr="00E60E9A">
        <w:rPr>
          <w:bCs/>
          <w:szCs w:val="28"/>
        </w:rPr>
        <w:t>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а также прочие мероприятия: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1.2. поддержка творческих инициатив населения, молодых дарований, а также организаций в сфере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1.3. организация работы с детьми, с гражданами с ограниченными физическими возможностями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1.4. укрепление единого культурного пространства 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1.5. интеграция культуры </w:t>
      </w:r>
      <w:r w:rsidR="000319D1">
        <w:rPr>
          <w:szCs w:val="28"/>
        </w:rPr>
        <w:t>поселка Иванино</w:t>
      </w:r>
      <w:r w:rsidRPr="00E60E9A">
        <w:rPr>
          <w:bCs/>
          <w:szCs w:val="28"/>
        </w:rPr>
        <w:t xml:space="preserve"> в культурное пространство Курчатовского района и межрегиональное пространство.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1.6. сохранение и развитие творческого потенциала муниципального образования.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bCs/>
          <w:szCs w:val="28"/>
        </w:rPr>
        <w:t xml:space="preserve">1.7. </w:t>
      </w:r>
      <w:r w:rsidRPr="00E60E9A">
        <w:rPr>
          <w:szCs w:val="28"/>
        </w:rPr>
        <w:t>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>Выполнение данного основного мероприятия включает: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оказание муниципальных услуг (выполнение работ) в сфере культурно-досуговой деятельности и народного творчества учреждением культуры, находящимся в ведении муниципального образования «</w:t>
      </w:r>
      <w:r w:rsidR="000319D1">
        <w:rPr>
          <w:szCs w:val="28"/>
        </w:rPr>
        <w:t>поселок Иванино</w:t>
      </w:r>
      <w:r w:rsidRPr="00E60E9A">
        <w:rPr>
          <w:szCs w:val="28"/>
        </w:rPr>
        <w:t xml:space="preserve">» </w:t>
      </w:r>
      <w:r w:rsidRPr="00E60E9A">
        <w:rPr>
          <w:szCs w:val="28"/>
        </w:rPr>
        <w:lastRenderedPageBreak/>
        <w:t>Курчатовского района Курской области;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основного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обеспечение оказания услуг населению в различных областях развития самодеятельного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создание народными и самодеятельными коллективами новых концертных программ в т.ч. с социально значимой тематикой, имеющих воспитательную функцию;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концертных выступлений перед населением в объемах, обеспечивающих реальное повышение уровня доступности и разнообразия видов и форм по работе учреждений культуры с населением;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мероприятий по повышению качества репертуара и исполнительского мастерства народных и самодеятельных коллективов.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сохранение и развитие художественного уровня самодеятельных коллективов, в особенности – для детей и подростков;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стимулирование и поддержка новых направлений, видов и жанров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материально-технической базы народных и самодеятельных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обеспечение инновационного развития самодеятельных коллективов путем технологического обновления, внедрения и распространения новых информационных продуктов и технологий;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реализация мер для привлечения в профессию молодых специалистов;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профессиональная переподготовка и повышение квалификации руководителей самодеятельных коллективов в районе и области;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эффективности услуг и использования бюджетных средств на обеспечение деятельности самодеятельных коллективов.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а) муниципальной программы: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количества посетителей культурно-просветительских мероприятий, проведенных учреждением культуры по отношению к уровню предыдущего года (человек, процентов);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б) подпрограммы 1: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зрителей на мероприятиях учреждений культуры в расчете на 1 тыс. человек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основного мероприятия 1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высокий уровень качества и доступности услуг народных и других самодеятельных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заработной платы руководителей данных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материально-технической базы народных коллективов;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будет реализоваться на протяжении всего периода действия муниципальной программы – с 2019 по 2025 годы.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Основное мероприятие 1 направленно на достижение следующих результатов: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уровня качества и повышение доступности услуг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увеличение муниципальной поддержки художественных коллективов, </w:t>
      </w:r>
      <w:r w:rsidRPr="00E60E9A">
        <w:rPr>
          <w:szCs w:val="28"/>
        </w:rPr>
        <w:lastRenderedPageBreak/>
        <w:t>молодых дарований;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материально-технической базы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обобщение опыта работы учреждений культуры по профилактике терроризма и экстремизма;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повышение эффективности использования бюджетных средств, направляемых на оказание поддержки развития культуры и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увеличение показателей по основным видам деятельности учреждения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укрепление межмуниципального культурного сотрудничества;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сохранение и развитие творческого потенциала 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улучшение и совершенствование деятельности учреждений культуры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Характеристика прочих мероприятий.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>Мероприятие 1.2 «</w:t>
      </w:r>
      <w:r w:rsidRPr="00E60E9A">
        <w:rPr>
          <w:bCs/>
          <w:szCs w:val="28"/>
        </w:rPr>
        <w:t xml:space="preserve">Поддержка творческих инициатив населения, молодых дарований, а также организаций в сфере культуры» </w:t>
      </w:r>
      <w:r w:rsidRPr="00E60E9A">
        <w:rPr>
          <w:szCs w:val="28"/>
        </w:rPr>
        <w:t>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количества посещений культурно-просветительских мероприятий, проведенных учреждениями культуры по сравнению с предыдущим годом;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населения, участвующего в платных культурно-досуговых мероприятиях, проводимых   учреждениями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среднее число участников клубных формирований в расчете на 1 тыс. человек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обеспеченность зрительскими местами учреждений культурно-досугового типа в    расчете на 1 тыс. человек населения.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прирост числа участников и победителей районных и областных конкурсов и фестивалей в сфере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мероприятия 1.2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-высокий уровень качества и доступности культурно-досуговых услуг;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-обеспечение муниципальной поддержки молодых дарований.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-укрепление материально-технической базы учреждений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-новый качественный уровень развития бюджетной сети учреждений культурно-досугового типа. 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Мероприятие 1.3 «Организация работы с детьми, с гражданами с ограниченными физическими возможностями»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Выполнение данного мероприятия направлено на: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-создание благоприятных условий для улучшения культурно-досугового обслуживания детей и молодёжи, их вовлеченности в активную творческую деятельность, предполагающую освоение базовых художественно-практических навыков;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 организацию доступности участия всего населения в культурной жизни муниципального образования, в том числе пенсионеров, ветеранов войны и труда, а также лиц с ограниченными возможностями - в активную социо</w:t>
      </w:r>
      <w:r w:rsidR="004917AB">
        <w:rPr>
          <w:szCs w:val="28"/>
        </w:rPr>
        <w:t>-</w:t>
      </w:r>
      <w:r w:rsidRPr="00E60E9A">
        <w:rPr>
          <w:szCs w:val="28"/>
        </w:rPr>
        <w:t>культурную деятельность.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1.4 «Укрепление единого культурного пространства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>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Выполнение данного мероприятия направлено: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на дальнейшее формирование и укрепление культурного пространства муниципального образования;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обеспечение доступа населения на мероприятия и концерты, проводимые учреждениями культуры муниципального образования, и другими организациями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Организация и проведение выездных мероприятий;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проведение мероприятий, направленных на увековечение памяти выдающихся земляков.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1.4 направлено на достижение следующих показателей: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удельный вес населения муниципального образования, участвующего в платных культурно-досуговых мероприятиях, проводимых учреждениями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увеличение количества культурно-досуговых мероприятий.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Результатами реализации мероприятия 1.4 станут: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дальнейшее формирование художественно-эстетического вкуса населения;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сохранение многообразия и дальнейшее развитие традиций народной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szCs w:val="28"/>
        </w:rPr>
        <w:t xml:space="preserve">Мероприятие 1.5. </w:t>
      </w:r>
      <w:r w:rsidRPr="00E60E9A">
        <w:rPr>
          <w:bCs/>
          <w:szCs w:val="28"/>
        </w:rPr>
        <w:t xml:space="preserve">«Интеграция культуры </w:t>
      </w:r>
      <w:r w:rsidR="000319D1">
        <w:rPr>
          <w:szCs w:val="28"/>
        </w:rPr>
        <w:t>поселка Иванино</w:t>
      </w:r>
      <w:r w:rsidR="00564312">
        <w:rPr>
          <w:szCs w:val="28"/>
        </w:rPr>
        <w:t xml:space="preserve"> </w:t>
      </w:r>
      <w:r w:rsidRPr="00E60E9A">
        <w:rPr>
          <w:bCs/>
          <w:szCs w:val="28"/>
        </w:rPr>
        <w:t>в культурное пространство Курчатовского района.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данного мероприятия направлено на: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развитие межмуниципальных творческих связей Курчатовского района, в т.ч. в рамках возможных заключённых Соглашений;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дальнейшее формирование положительного имиджа муниципального образования «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>» Курчатовского район</w:t>
      </w:r>
      <w:r w:rsidR="00564312">
        <w:rPr>
          <w:szCs w:val="28"/>
        </w:rPr>
        <w:t>а</w:t>
      </w:r>
      <w:r w:rsidRPr="00E60E9A">
        <w:rPr>
          <w:szCs w:val="28"/>
        </w:rPr>
        <w:t xml:space="preserve"> и за его пределами.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проведение мероприятий по обеспечению культурного обмена с другими муниципальными образованиями района;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развитие материальной базы и переоснащение учреждени</w:t>
      </w:r>
      <w:r w:rsidR="00564312">
        <w:rPr>
          <w:szCs w:val="28"/>
        </w:rPr>
        <w:t>я</w:t>
      </w:r>
      <w:r w:rsidRPr="00E60E9A">
        <w:rPr>
          <w:szCs w:val="28"/>
        </w:rPr>
        <w:t xml:space="preserve"> культуры </w:t>
      </w:r>
      <w:r w:rsidR="00564312">
        <w:rPr>
          <w:szCs w:val="28"/>
        </w:rPr>
        <w:t>поселка</w:t>
      </w:r>
      <w:r w:rsidRPr="00E60E9A">
        <w:rPr>
          <w:szCs w:val="28"/>
        </w:rPr>
        <w:t>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подача заявок на получение и освоение субсидий из областного бюджета бюджету муниципального образования на софинансирование расходных обязательств местного бюджета по проведению капитального ремонта учреждени</w:t>
      </w:r>
      <w:r w:rsidR="00564312">
        <w:rPr>
          <w:szCs w:val="28"/>
        </w:rPr>
        <w:t>я</w:t>
      </w:r>
      <w:r w:rsidRPr="00E60E9A">
        <w:rPr>
          <w:szCs w:val="28"/>
        </w:rPr>
        <w:t xml:space="preserve"> культуры посел</w:t>
      </w:r>
      <w:r w:rsidR="00564312">
        <w:rPr>
          <w:szCs w:val="28"/>
        </w:rPr>
        <w:t>ка</w:t>
      </w:r>
      <w:r w:rsidRPr="00E60E9A">
        <w:rPr>
          <w:szCs w:val="28"/>
        </w:rPr>
        <w:t>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Мероприятие 1.6 «Сохранение и развитие творческого потенциала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>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Главной целью данного мероприятия является обеспечение свободы творчества и прав граждан, проживающих на территории муниципального образования, в сфере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данного мероприятия направлено: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на поддержку творческих инициатив, выдвигаемых общественными организациями и отдельными гражданами,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 участие в районных и областных конкурсах и фестивалях,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Курской области, развитие любительского самодеятельного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указанного мероприятия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lastRenderedPageBreak/>
        <w:t>финансовая поддержка творческих проектов, имеющих социальную значимость;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чествование юбиляров – мастеров искусств, руководителей учреждений культуры;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издание буклетов и другой печатной продукции о творческих коллективах района.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Мероприятие 1.6 направлено на достижение следующих показателей: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Количество дипломов и грамот, полученных самодеятельными коллективами и солистами за участие и победу в конкурсах и фестивалях.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Результатами реализации мероприятия 1.6. станут: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высокий уровень творческих достижений и повышение престижа деятелей культуры и искусства;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участие не менее 2-х раз в районных мероприятиях и творческих конкурсах в сфере культуры и искусства.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bCs/>
          <w:szCs w:val="28"/>
        </w:rPr>
        <w:t xml:space="preserve">мероприятия 1.7: </w:t>
      </w:r>
      <w:r w:rsidRPr="00E60E9A">
        <w:rPr>
          <w:szCs w:val="28"/>
        </w:rPr>
        <w:t>«Своевременное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Выполнение мероприятия 1.7 направлено на предоставление специалистам учреждений культуры, расположенных в сельской местности субсидий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В рамках мероприятия 1.7 планируется: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получение и своевременное и полное освоение субсидий из областного бюджета бюджету муниципального образования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мероприятие 1.7 направленно на достижение следующих результатов: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>-финансовое обеспечение муниципальной программы и подпрограммы 1 и повышение эффективности использования средств областного и местного бюджетов;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-поддержанию уровня заработной платы работников учреждени</w:t>
      </w:r>
      <w:r w:rsidR="004917AB">
        <w:rPr>
          <w:szCs w:val="28"/>
        </w:rPr>
        <w:t>я</w:t>
      </w:r>
      <w:r w:rsidRPr="00E60E9A">
        <w:rPr>
          <w:szCs w:val="28"/>
        </w:rPr>
        <w:t xml:space="preserve"> культурно-досугового типа;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- повышение уровня и качества жизни </w:t>
      </w:r>
      <w:r w:rsidR="004917AB">
        <w:rPr>
          <w:szCs w:val="28"/>
        </w:rPr>
        <w:t>поселковых</w:t>
      </w:r>
      <w:r w:rsidRPr="00E60E9A">
        <w:rPr>
          <w:szCs w:val="28"/>
        </w:rPr>
        <w:t xml:space="preserve"> работников культуры.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Реализация в полном объеме мероприятия 1.7 муниципальной программы будет способствовать улучшению качества кадрового состава учреждений культуры, созданию эффективной системы управления реализацией муниципальной программы, эффективному управление сферой культуры на территории поселения.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Исполнителем основного мероприятия 1 и прочих мероприятий в части обеспечения деятельности учреждения культуры является Администрация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Курчатовского района Курской области; участником исполнения – </w:t>
      </w:r>
      <w:r w:rsidRPr="00E60E9A">
        <w:rPr>
          <w:szCs w:val="28"/>
          <w:lang w:val="de-DE"/>
        </w:rPr>
        <w:t>Муниципальное казенное учреждение</w:t>
      </w:r>
      <w:r w:rsidR="000319D1">
        <w:rPr>
          <w:szCs w:val="28"/>
        </w:rPr>
        <w:t xml:space="preserve"> культуры</w:t>
      </w:r>
      <w:r w:rsidR="004917AB">
        <w:rPr>
          <w:szCs w:val="28"/>
        </w:rPr>
        <w:t xml:space="preserve"> </w:t>
      </w:r>
      <w:r w:rsidRPr="00E60E9A">
        <w:rPr>
          <w:szCs w:val="28"/>
        </w:rPr>
        <w:t xml:space="preserve">«Центр Культуры и Досуга» </w:t>
      </w:r>
      <w:r w:rsidR="000319D1">
        <w:rPr>
          <w:szCs w:val="28"/>
        </w:rPr>
        <w:t>поселка Иванино</w:t>
      </w:r>
      <w:r w:rsidRPr="00E60E9A">
        <w:rPr>
          <w:szCs w:val="28"/>
        </w:rPr>
        <w:t xml:space="preserve"> основное мероприятие 1 и прочие мероприятия будут реализоваться на протяжении всего периода действия муниципальной программы – с 20</w:t>
      </w:r>
      <w:r w:rsidR="000319D1">
        <w:rPr>
          <w:szCs w:val="28"/>
        </w:rPr>
        <w:t>20</w:t>
      </w:r>
      <w:r w:rsidRPr="00E60E9A">
        <w:rPr>
          <w:szCs w:val="28"/>
        </w:rPr>
        <w:t xml:space="preserve"> по 2025 годы, в один этап.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Перечень основного мероприятия </w:t>
      </w:r>
      <w:r w:rsidRPr="00E60E9A">
        <w:rPr>
          <w:szCs w:val="28"/>
        </w:rPr>
        <w:t>подпрограммы</w:t>
      </w:r>
      <w:r w:rsidR="004917AB">
        <w:rPr>
          <w:szCs w:val="28"/>
        </w:rPr>
        <w:t xml:space="preserve"> </w:t>
      </w:r>
      <w:r w:rsidRPr="00E60E9A">
        <w:rPr>
          <w:szCs w:val="28"/>
        </w:rPr>
        <w:t>муниципальной программы приведен в таблице №2 Приложении № 1 к Программе.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4917AB" w:rsidRDefault="004917AB" w:rsidP="004917AB">
      <w:pPr>
        <w:widowControl w:val="0"/>
        <w:ind w:firstLine="720"/>
        <w:jc w:val="center"/>
        <w:rPr>
          <w:b/>
          <w:szCs w:val="28"/>
        </w:rPr>
      </w:pPr>
      <w:r w:rsidRPr="004917AB">
        <w:rPr>
          <w:b/>
          <w:szCs w:val="28"/>
        </w:rPr>
        <w:t>5</w:t>
      </w:r>
      <w:r w:rsidR="00E60E9A" w:rsidRPr="004917AB">
        <w:rPr>
          <w:b/>
          <w:szCs w:val="28"/>
        </w:rPr>
        <w:t xml:space="preserve">. Информацию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</w:t>
      </w:r>
      <w:r w:rsidR="00E60E9A" w:rsidRPr="004917AB">
        <w:rPr>
          <w:b/>
          <w:szCs w:val="28"/>
        </w:rPr>
        <w:lastRenderedPageBreak/>
        <w:t xml:space="preserve">развития </w:t>
      </w:r>
      <w:r w:rsidR="000319D1" w:rsidRPr="004917AB">
        <w:rPr>
          <w:b/>
          <w:szCs w:val="28"/>
        </w:rPr>
        <w:t>поселка Иванино</w:t>
      </w:r>
      <w:r w:rsidR="00E60E9A" w:rsidRPr="004917AB">
        <w:rPr>
          <w:b/>
          <w:szCs w:val="28"/>
        </w:rPr>
        <w:t xml:space="preserve"> 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  <w:r w:rsidRPr="00E60E9A">
        <w:rPr>
          <w:bCs/>
          <w:szCs w:val="28"/>
        </w:rPr>
        <w:t xml:space="preserve">Инвестиционные проекты, исполнение которых полностью или частично осуществляется за счет средств местного бюджета в случае их реализации в сфере социально-экономического развития </w:t>
      </w:r>
      <w:r w:rsidR="000319D1">
        <w:rPr>
          <w:szCs w:val="28"/>
        </w:rPr>
        <w:t>поселка Иванино</w:t>
      </w:r>
      <w:r w:rsidRPr="00E60E9A">
        <w:rPr>
          <w:bCs/>
          <w:szCs w:val="28"/>
        </w:rPr>
        <w:t xml:space="preserve"> Курчатовского района Курской области данной подпрограммой не предусмотрены.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  <w:r w:rsidRPr="004917AB">
        <w:rPr>
          <w:b/>
          <w:bCs/>
          <w:szCs w:val="28"/>
        </w:rPr>
        <w:t>6</w:t>
      </w:r>
      <w:r w:rsidR="00E60E9A" w:rsidRPr="004917AB">
        <w:rPr>
          <w:b/>
          <w:bCs/>
          <w:szCs w:val="28"/>
        </w:rPr>
        <w:t>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4917AB" w:rsidRPr="004917AB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Прогноз сводных показателей муниципальных заданий на оказание муниципальных в рамках реализации подпрограммы не предусматривается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4917AB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  <w:r w:rsidRPr="004917AB">
        <w:rPr>
          <w:b/>
          <w:bCs/>
          <w:szCs w:val="28"/>
        </w:rPr>
        <w:t>7</w:t>
      </w:r>
      <w:r>
        <w:rPr>
          <w:b/>
          <w:bCs/>
          <w:szCs w:val="28"/>
        </w:rPr>
        <w:t>. Х</w:t>
      </w:r>
      <w:r w:rsidR="00E60E9A" w:rsidRPr="004917AB">
        <w:rPr>
          <w:b/>
          <w:bCs/>
          <w:szCs w:val="28"/>
        </w:rPr>
        <w:t xml:space="preserve">арактеристика основных мероприятий, реализуемых муниципальным образованием </w:t>
      </w:r>
      <w:r>
        <w:rPr>
          <w:b/>
          <w:bCs/>
          <w:szCs w:val="28"/>
        </w:rPr>
        <w:t>«</w:t>
      </w:r>
      <w:r w:rsidR="000319D1" w:rsidRPr="004917AB">
        <w:rPr>
          <w:b/>
          <w:szCs w:val="28"/>
        </w:rPr>
        <w:t>посел</w:t>
      </w:r>
      <w:r>
        <w:rPr>
          <w:b/>
          <w:szCs w:val="28"/>
        </w:rPr>
        <w:t>о</w:t>
      </w:r>
      <w:r w:rsidR="000319D1" w:rsidRPr="004917AB">
        <w:rPr>
          <w:b/>
          <w:szCs w:val="28"/>
        </w:rPr>
        <w:t>к Иванино</w:t>
      </w:r>
      <w:r>
        <w:rPr>
          <w:b/>
          <w:szCs w:val="28"/>
        </w:rPr>
        <w:t>»</w:t>
      </w:r>
      <w:r w:rsidR="00E60E9A" w:rsidRPr="004917AB">
        <w:rPr>
          <w:b/>
          <w:bCs/>
          <w:szCs w:val="28"/>
        </w:rPr>
        <w:t xml:space="preserve"> Курчатовского района Курской области в случае их участия в разработке и реализации подпрограммы</w:t>
      </w:r>
    </w:p>
    <w:p w:rsidR="004917AB" w:rsidRPr="00E60E9A" w:rsidRDefault="004917AB" w:rsidP="00E60E9A">
      <w:pPr>
        <w:widowControl w:val="0"/>
        <w:ind w:firstLine="720"/>
        <w:jc w:val="both"/>
        <w:rPr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П</w:t>
      </w:r>
      <w:r w:rsidR="004917AB">
        <w:rPr>
          <w:szCs w:val="28"/>
        </w:rPr>
        <w:t>одп</w:t>
      </w:r>
      <w:r w:rsidRPr="00E60E9A">
        <w:rPr>
          <w:szCs w:val="28"/>
        </w:rPr>
        <w:t xml:space="preserve">рограмма реализуется Администрацией </w:t>
      </w:r>
      <w:r w:rsidR="000319D1">
        <w:rPr>
          <w:szCs w:val="28"/>
        </w:rPr>
        <w:t>поселка Иванино</w:t>
      </w:r>
      <w:r w:rsidR="004917AB">
        <w:rPr>
          <w:szCs w:val="28"/>
        </w:rPr>
        <w:t xml:space="preserve"> </w:t>
      </w:r>
      <w:r w:rsidRPr="00E60E9A">
        <w:rPr>
          <w:szCs w:val="28"/>
        </w:rPr>
        <w:t>Курчатовского района Курской области.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E60E9A" w:rsidRPr="004917AB">
        <w:rPr>
          <w:b/>
          <w:bCs/>
          <w:szCs w:val="28"/>
        </w:rPr>
        <w:t>. Информация об участии предприятий и организаций независимо от их организационно-правовых форм и форм собственности</w:t>
      </w:r>
    </w:p>
    <w:p w:rsidR="004917AB" w:rsidRPr="004917AB" w:rsidRDefault="004917AB" w:rsidP="004917AB">
      <w:pPr>
        <w:widowControl w:val="0"/>
        <w:ind w:firstLine="720"/>
        <w:jc w:val="center"/>
        <w:rPr>
          <w:b/>
          <w:bCs/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 xml:space="preserve">Участие предприятий и организаций, государственных внебюджетных фондов в реализации подпрограммы не предусмотрено. 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Default="004917AB" w:rsidP="004917AB">
      <w:pPr>
        <w:widowControl w:val="0"/>
        <w:ind w:firstLine="720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9</w:t>
      </w:r>
      <w:r w:rsidR="00E60E9A" w:rsidRPr="004917AB">
        <w:rPr>
          <w:b/>
          <w:bCs/>
          <w:iCs/>
          <w:szCs w:val="28"/>
        </w:rPr>
        <w:t>. Обоснование объема финансовых ресурсов, необходимых для реализации подпрограммы</w:t>
      </w:r>
    </w:p>
    <w:p w:rsidR="004917AB" w:rsidRPr="004917AB" w:rsidRDefault="004917AB" w:rsidP="004917AB">
      <w:pPr>
        <w:widowControl w:val="0"/>
        <w:ind w:firstLine="720"/>
        <w:jc w:val="center"/>
        <w:rPr>
          <w:b/>
          <w:bCs/>
          <w:iCs/>
          <w:szCs w:val="28"/>
        </w:rPr>
      </w:pP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Финансирование программных мероприятий предусматривается за счет средств местного бюджета.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 xml:space="preserve">Объем финансирования мероприятий </w:t>
      </w:r>
      <w:r>
        <w:rPr>
          <w:szCs w:val="28"/>
        </w:rPr>
        <w:t>подп</w:t>
      </w:r>
      <w:r w:rsidRPr="00646147">
        <w:rPr>
          <w:szCs w:val="28"/>
        </w:rPr>
        <w:t xml:space="preserve">рограммы составляет </w:t>
      </w:r>
      <w:r>
        <w:rPr>
          <w:szCs w:val="28"/>
        </w:rPr>
        <w:t xml:space="preserve">4200 </w:t>
      </w:r>
      <w:r w:rsidRPr="00646147">
        <w:rPr>
          <w:szCs w:val="28"/>
        </w:rPr>
        <w:t>тыс. рублей за счет средств местного бюджета.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Объем финансовых ресурсов из средств</w:t>
      </w:r>
      <w:r>
        <w:rPr>
          <w:szCs w:val="28"/>
        </w:rPr>
        <w:t xml:space="preserve"> областного и</w:t>
      </w:r>
      <w:r w:rsidRPr="00646147">
        <w:rPr>
          <w:szCs w:val="28"/>
        </w:rPr>
        <w:t xml:space="preserve"> </w:t>
      </w:r>
      <w:r>
        <w:rPr>
          <w:szCs w:val="28"/>
        </w:rPr>
        <w:t>ме</w:t>
      </w:r>
      <w:r w:rsidRPr="00646147">
        <w:rPr>
          <w:szCs w:val="28"/>
        </w:rPr>
        <w:t xml:space="preserve">стного бюджета на реализацию мероприятий </w:t>
      </w:r>
      <w:r>
        <w:rPr>
          <w:szCs w:val="28"/>
        </w:rPr>
        <w:t>подп</w:t>
      </w:r>
      <w:r w:rsidRPr="00646147">
        <w:rPr>
          <w:szCs w:val="28"/>
        </w:rPr>
        <w:t xml:space="preserve">рограммы подлежит уточнению при формировании проектов местного бюджета на очередной финансовой год и плановый период в установленном порядке. 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  <w:r w:rsidRPr="00646147">
        <w:rPr>
          <w:szCs w:val="28"/>
        </w:rPr>
        <w:t>В соответствии с бюджетом действующих расходных обязательств объем ассигнований, источником которых является местный бюджет составляет –</w:t>
      </w:r>
      <w:r w:rsidR="00A24B4B">
        <w:rPr>
          <w:szCs w:val="28"/>
        </w:rPr>
        <w:t xml:space="preserve"> </w:t>
      </w:r>
      <w:r w:rsidR="002C2D83">
        <w:rPr>
          <w:szCs w:val="28"/>
        </w:rPr>
        <w:t>5</w:t>
      </w:r>
      <w:r w:rsidR="006F2F3D">
        <w:rPr>
          <w:szCs w:val="28"/>
        </w:rPr>
        <w:t>8</w:t>
      </w:r>
      <w:r w:rsidR="002C2D83">
        <w:rPr>
          <w:szCs w:val="28"/>
        </w:rPr>
        <w:t>29598</w:t>
      </w:r>
      <w:r w:rsidR="00A24B4B">
        <w:rPr>
          <w:szCs w:val="28"/>
        </w:rPr>
        <w:t>,36</w:t>
      </w:r>
      <w:r w:rsidRPr="00646147">
        <w:rPr>
          <w:szCs w:val="28"/>
        </w:rPr>
        <w:t xml:space="preserve"> руб.</w:t>
      </w:r>
    </w:p>
    <w:p w:rsidR="002C2D83" w:rsidRPr="002C2D83" w:rsidRDefault="002C2D83" w:rsidP="002C2D83">
      <w:pPr>
        <w:jc w:val="both"/>
        <w:rPr>
          <w:szCs w:val="28"/>
        </w:rPr>
      </w:pPr>
      <w:r w:rsidRPr="002C2D83">
        <w:rPr>
          <w:szCs w:val="28"/>
        </w:rPr>
        <w:t>2020 год – 700</w:t>
      </w:r>
      <w:r>
        <w:rPr>
          <w:szCs w:val="28"/>
        </w:rPr>
        <w:t>000</w:t>
      </w:r>
      <w:r w:rsidRPr="002C2D83">
        <w:rPr>
          <w:szCs w:val="28"/>
        </w:rPr>
        <w:t xml:space="preserve"> рублей</w:t>
      </w:r>
    </w:p>
    <w:p w:rsidR="002C2D83" w:rsidRPr="002C2D83" w:rsidRDefault="002C2D83" w:rsidP="002C2D83">
      <w:pPr>
        <w:jc w:val="both"/>
        <w:rPr>
          <w:szCs w:val="28"/>
        </w:rPr>
      </w:pPr>
      <w:r w:rsidRPr="002C2D83">
        <w:rPr>
          <w:szCs w:val="28"/>
        </w:rPr>
        <w:t>2021 год – 986288,36 рублей</w:t>
      </w:r>
    </w:p>
    <w:p w:rsidR="002C2D83" w:rsidRPr="002C2D83" w:rsidRDefault="002C2D83" w:rsidP="002C2D83">
      <w:pPr>
        <w:jc w:val="both"/>
        <w:rPr>
          <w:szCs w:val="28"/>
        </w:rPr>
      </w:pPr>
      <w:r w:rsidRPr="002C2D83">
        <w:rPr>
          <w:szCs w:val="28"/>
        </w:rPr>
        <w:t>2022 год – 1</w:t>
      </w:r>
      <w:r w:rsidR="006F2F3D">
        <w:rPr>
          <w:szCs w:val="28"/>
        </w:rPr>
        <w:t>1</w:t>
      </w:r>
      <w:r w:rsidRPr="002C2D83">
        <w:rPr>
          <w:szCs w:val="28"/>
        </w:rPr>
        <w:t>46700 рублей</w:t>
      </w:r>
    </w:p>
    <w:p w:rsidR="002C2D83" w:rsidRPr="002C2D83" w:rsidRDefault="002C2D83" w:rsidP="002C2D83">
      <w:pPr>
        <w:jc w:val="both"/>
        <w:rPr>
          <w:szCs w:val="28"/>
        </w:rPr>
      </w:pPr>
      <w:r w:rsidRPr="002C2D83">
        <w:rPr>
          <w:szCs w:val="28"/>
        </w:rPr>
        <w:t>2023 год – 978530 рублей</w:t>
      </w:r>
    </w:p>
    <w:p w:rsidR="002C2D83" w:rsidRPr="002C2D83" w:rsidRDefault="002C2D83" w:rsidP="002C2D83">
      <w:pPr>
        <w:rPr>
          <w:szCs w:val="28"/>
        </w:rPr>
      </w:pPr>
      <w:r w:rsidRPr="002C2D83">
        <w:rPr>
          <w:szCs w:val="28"/>
        </w:rPr>
        <w:t>2024 год – 1009040 рублей</w:t>
      </w:r>
    </w:p>
    <w:p w:rsidR="002C2D83" w:rsidRPr="002C2D83" w:rsidRDefault="002C2D83" w:rsidP="002C2D83">
      <w:pPr>
        <w:rPr>
          <w:szCs w:val="28"/>
        </w:rPr>
      </w:pPr>
      <w:r w:rsidRPr="002C2D83">
        <w:rPr>
          <w:szCs w:val="28"/>
        </w:rPr>
        <w:lastRenderedPageBreak/>
        <w:t>2025 год – 1009040 рублей</w:t>
      </w:r>
    </w:p>
    <w:p w:rsidR="00BF3C2E" w:rsidRPr="00646147" w:rsidRDefault="00BF3C2E" w:rsidP="00BF3C2E">
      <w:pPr>
        <w:widowControl w:val="0"/>
        <w:ind w:firstLine="720"/>
        <w:jc w:val="both"/>
        <w:rPr>
          <w:szCs w:val="28"/>
        </w:rPr>
      </w:pPr>
    </w:p>
    <w:p w:rsidR="00BF3C2E" w:rsidRPr="004C7C99" w:rsidRDefault="00BF3C2E" w:rsidP="00BF3C2E">
      <w:pPr>
        <w:ind w:firstLine="567"/>
        <w:jc w:val="both"/>
        <w:rPr>
          <w:szCs w:val="28"/>
        </w:rPr>
      </w:pPr>
      <w:r w:rsidRPr="004C7C99">
        <w:rPr>
          <w:szCs w:val="28"/>
        </w:rPr>
        <w:t xml:space="preserve">Ресурсное обеспечение реализации </w:t>
      </w:r>
      <w:r>
        <w:rPr>
          <w:szCs w:val="28"/>
        </w:rPr>
        <w:t>подп</w:t>
      </w:r>
      <w:r w:rsidRPr="004C7C99">
        <w:rPr>
          <w:szCs w:val="28"/>
        </w:rPr>
        <w:t xml:space="preserve">рограммы за счет средств бюджета муниципального </w:t>
      </w:r>
      <w:r>
        <w:rPr>
          <w:szCs w:val="28"/>
        </w:rPr>
        <w:t>образования</w:t>
      </w:r>
      <w:r w:rsidRPr="004C7C99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4C7C99">
        <w:rPr>
          <w:szCs w:val="28"/>
        </w:rPr>
        <w:t>Курчатовск</w:t>
      </w:r>
      <w:r>
        <w:rPr>
          <w:szCs w:val="28"/>
        </w:rPr>
        <w:t>ого</w:t>
      </w:r>
      <w:r w:rsidRPr="004C7C99">
        <w:rPr>
          <w:szCs w:val="28"/>
        </w:rPr>
        <w:t xml:space="preserve"> район</w:t>
      </w:r>
      <w:r>
        <w:rPr>
          <w:szCs w:val="28"/>
        </w:rPr>
        <w:t>а</w:t>
      </w:r>
      <w:r w:rsidRPr="004C7C99">
        <w:rPr>
          <w:szCs w:val="28"/>
        </w:rPr>
        <w:t xml:space="preserve"> представлено в </w:t>
      </w:r>
      <w:r>
        <w:rPr>
          <w:szCs w:val="28"/>
        </w:rPr>
        <w:t xml:space="preserve">таблице № 5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471265" w:rsidRDefault="00BF3C2E" w:rsidP="00BF3C2E">
      <w:pPr>
        <w:widowControl w:val="0"/>
        <w:ind w:firstLine="720"/>
        <w:jc w:val="both"/>
        <w:rPr>
          <w:szCs w:val="28"/>
        </w:rPr>
      </w:pPr>
      <w:r w:rsidRPr="004C7C99">
        <w:rPr>
          <w:szCs w:val="28"/>
        </w:rPr>
        <w:t xml:space="preserve">Ресурсное обеспечение и прогнозная (справочная) оценка расходов бюджета муниципального </w:t>
      </w:r>
      <w:r>
        <w:rPr>
          <w:szCs w:val="28"/>
        </w:rPr>
        <w:t>образования</w:t>
      </w:r>
      <w:r w:rsidRPr="004C7C99">
        <w:rPr>
          <w:szCs w:val="28"/>
        </w:rPr>
        <w:t xml:space="preserve"> «</w:t>
      </w:r>
      <w:r>
        <w:rPr>
          <w:szCs w:val="28"/>
        </w:rPr>
        <w:t xml:space="preserve">поселок Иванино» </w:t>
      </w:r>
      <w:r w:rsidRPr="004C7C99">
        <w:rPr>
          <w:szCs w:val="28"/>
        </w:rPr>
        <w:t>Курчатовск</w:t>
      </w:r>
      <w:r>
        <w:rPr>
          <w:szCs w:val="28"/>
        </w:rPr>
        <w:t>ого</w:t>
      </w:r>
      <w:r w:rsidRPr="004C7C99">
        <w:rPr>
          <w:szCs w:val="28"/>
        </w:rPr>
        <w:t xml:space="preserve"> район</w:t>
      </w:r>
      <w:r>
        <w:rPr>
          <w:szCs w:val="28"/>
        </w:rPr>
        <w:t>а</w:t>
      </w:r>
      <w:r w:rsidRPr="004C7C99">
        <w:rPr>
          <w:szCs w:val="28"/>
        </w:rPr>
        <w:t xml:space="preserve">, на реализацию целей Программы приведено в </w:t>
      </w:r>
      <w:r>
        <w:rPr>
          <w:szCs w:val="28"/>
        </w:rPr>
        <w:t xml:space="preserve">таблице № 6 в </w:t>
      </w:r>
      <w:r w:rsidRPr="004C7C99">
        <w:rPr>
          <w:szCs w:val="28"/>
        </w:rPr>
        <w:t xml:space="preserve">Приложении № </w:t>
      </w:r>
      <w:r>
        <w:rPr>
          <w:szCs w:val="28"/>
        </w:rPr>
        <w:t>1</w:t>
      </w:r>
      <w:r w:rsidRPr="004C7C99">
        <w:rPr>
          <w:szCs w:val="28"/>
        </w:rPr>
        <w:t xml:space="preserve"> к Программе.</w:t>
      </w:r>
    </w:p>
    <w:p w:rsidR="00BF3C2E" w:rsidRDefault="00BF3C2E" w:rsidP="00BF3C2E">
      <w:pPr>
        <w:widowControl w:val="0"/>
        <w:ind w:firstLine="720"/>
        <w:jc w:val="both"/>
        <w:rPr>
          <w:szCs w:val="28"/>
        </w:rPr>
      </w:pPr>
    </w:p>
    <w:p w:rsidR="00E60E9A" w:rsidRPr="004917AB" w:rsidRDefault="004917AB" w:rsidP="004917AB">
      <w:pPr>
        <w:widowControl w:val="0"/>
        <w:ind w:firstLine="720"/>
        <w:jc w:val="center"/>
        <w:rPr>
          <w:b/>
          <w:szCs w:val="28"/>
        </w:rPr>
      </w:pPr>
      <w:r w:rsidRPr="004917AB">
        <w:rPr>
          <w:b/>
          <w:szCs w:val="28"/>
        </w:rPr>
        <w:t>10</w:t>
      </w:r>
      <w:r w:rsidR="00E60E9A" w:rsidRPr="004917AB">
        <w:rPr>
          <w:b/>
          <w:szCs w:val="28"/>
        </w:rPr>
        <w:t>. Анализ рисков реализации подпрограммы и описание мер управления рисками реализации подпрограммы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Для оценки достижения цели подпрограммы муниципальной программы необходимо учитывать 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Финансово-экономические риски связаны с сокращением в ходе реализации подпрограммы предусмотренных объёмов бюджетных средств. Это потребует внесение изменений в подпрограмму, пересмотра целевых значений показателей.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  <w:r w:rsidRPr="00E60E9A">
        <w:rPr>
          <w:szCs w:val="28"/>
        </w:rPr>
        <w:t>Социальные риски связаны с вероятностью повышения социальной напряженностью среди населения из-за неполной или недостоверной информации о реализуемых мероприятиях. Управление данной группой рисков будет обеспечено за счёт открытости и прозрачности планов мероприятий и практических действий, информационного сопровождения. Информационные риски в рамках подпрограммы муниципальной программы будут минимизироваться путём разработки предложений по совершенствованию форм культурно-досуговой деятельности.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p w:rsid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EE3DB6" w:rsidRDefault="00EE3DB6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BF3C2E" w:rsidRDefault="00BF3C2E" w:rsidP="00E60E9A">
      <w:pPr>
        <w:widowControl w:val="0"/>
        <w:ind w:firstLine="720"/>
        <w:jc w:val="both"/>
        <w:rPr>
          <w:bCs/>
          <w:szCs w:val="28"/>
        </w:rPr>
      </w:pPr>
    </w:p>
    <w:p w:rsidR="00A24B4B" w:rsidRDefault="00A24B4B" w:rsidP="00E60E9A">
      <w:pPr>
        <w:widowControl w:val="0"/>
        <w:ind w:firstLine="720"/>
        <w:jc w:val="both"/>
        <w:rPr>
          <w:bCs/>
          <w:szCs w:val="28"/>
        </w:rPr>
      </w:pPr>
    </w:p>
    <w:p w:rsidR="002C2D83" w:rsidRDefault="002C2D83" w:rsidP="00E60E9A">
      <w:pPr>
        <w:widowControl w:val="0"/>
        <w:ind w:firstLine="720"/>
        <w:jc w:val="both"/>
        <w:rPr>
          <w:bCs/>
          <w:szCs w:val="28"/>
        </w:rPr>
      </w:pPr>
    </w:p>
    <w:p w:rsidR="002C2D83" w:rsidRDefault="002C2D83" w:rsidP="00471265">
      <w:pPr>
        <w:widowControl w:val="0"/>
        <w:ind w:firstLine="720"/>
        <w:jc w:val="right"/>
        <w:rPr>
          <w:sz w:val="24"/>
          <w:szCs w:val="24"/>
        </w:rPr>
      </w:pPr>
    </w:p>
    <w:p w:rsidR="00E60E9A" w:rsidRPr="00BF3C2E" w:rsidRDefault="00E60E9A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sz w:val="24"/>
          <w:szCs w:val="24"/>
        </w:rPr>
        <w:lastRenderedPageBreak/>
        <w:t>Приложение№1</w:t>
      </w:r>
    </w:p>
    <w:p w:rsidR="00BF3C2E" w:rsidRPr="00BF3C2E" w:rsidRDefault="00BF3C2E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sz w:val="24"/>
          <w:szCs w:val="24"/>
        </w:rPr>
        <w:t>к муниципальной программе поселка Иванино</w:t>
      </w:r>
    </w:p>
    <w:p w:rsidR="00BF3C2E" w:rsidRPr="00BF3C2E" w:rsidRDefault="00BF3C2E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sz w:val="24"/>
          <w:szCs w:val="24"/>
        </w:rPr>
        <w:t>Курчатовского района Курской области</w:t>
      </w:r>
    </w:p>
    <w:p w:rsidR="00BF3C2E" w:rsidRPr="00BF3C2E" w:rsidRDefault="00BF3C2E" w:rsidP="00471265">
      <w:pPr>
        <w:widowControl w:val="0"/>
        <w:ind w:firstLine="720"/>
        <w:jc w:val="right"/>
        <w:rPr>
          <w:bCs/>
          <w:sz w:val="24"/>
          <w:szCs w:val="24"/>
        </w:rPr>
      </w:pPr>
      <w:r w:rsidRPr="00BF3C2E">
        <w:rPr>
          <w:sz w:val="24"/>
          <w:szCs w:val="24"/>
        </w:rPr>
        <w:t>«</w:t>
      </w:r>
      <w:r w:rsidRPr="00BF3C2E">
        <w:rPr>
          <w:bCs/>
          <w:sz w:val="24"/>
          <w:szCs w:val="24"/>
        </w:rPr>
        <w:t xml:space="preserve">Развитие культуры в поселке Иванино </w:t>
      </w:r>
    </w:p>
    <w:p w:rsidR="00BF3C2E" w:rsidRPr="00BF3C2E" w:rsidRDefault="00BF3C2E" w:rsidP="00471265">
      <w:pPr>
        <w:widowControl w:val="0"/>
        <w:ind w:firstLine="720"/>
        <w:jc w:val="right"/>
        <w:rPr>
          <w:sz w:val="24"/>
          <w:szCs w:val="24"/>
        </w:rPr>
      </w:pPr>
      <w:r w:rsidRPr="00BF3C2E">
        <w:rPr>
          <w:bCs/>
          <w:sz w:val="24"/>
          <w:szCs w:val="24"/>
        </w:rPr>
        <w:t>Курчатовского района Курской области»</w:t>
      </w:r>
    </w:p>
    <w:p w:rsidR="00BF3C2E" w:rsidRPr="00E60E9A" w:rsidRDefault="00BF3C2E" w:rsidP="00471265">
      <w:pPr>
        <w:widowControl w:val="0"/>
        <w:ind w:firstLine="720"/>
        <w:jc w:val="right"/>
        <w:rPr>
          <w:szCs w:val="28"/>
        </w:rPr>
      </w:pPr>
    </w:p>
    <w:p w:rsidR="00E60E9A" w:rsidRPr="00E60E9A" w:rsidRDefault="00E60E9A" w:rsidP="00471265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Таблица№1</w:t>
      </w:r>
    </w:p>
    <w:p w:rsidR="00E60E9A" w:rsidRPr="00E60E9A" w:rsidRDefault="00E60E9A" w:rsidP="00D81C12">
      <w:pPr>
        <w:widowControl w:val="0"/>
        <w:ind w:firstLine="720"/>
        <w:jc w:val="center"/>
        <w:rPr>
          <w:bCs/>
          <w:szCs w:val="28"/>
        </w:rPr>
      </w:pPr>
      <w:r w:rsidRPr="00E60E9A">
        <w:rPr>
          <w:bCs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:rsidR="00E60E9A" w:rsidRPr="00E60E9A" w:rsidRDefault="00E60E9A" w:rsidP="00E60E9A">
      <w:pPr>
        <w:widowControl w:val="0"/>
        <w:ind w:firstLine="720"/>
        <w:jc w:val="both"/>
        <w:rPr>
          <w:bCs/>
          <w:szCs w:val="28"/>
        </w:rPr>
      </w:pPr>
    </w:p>
    <w:tbl>
      <w:tblPr>
        <w:tblW w:w="10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4"/>
        <w:gridCol w:w="1134"/>
        <w:gridCol w:w="1418"/>
        <w:gridCol w:w="1559"/>
        <w:gridCol w:w="1350"/>
        <w:gridCol w:w="1350"/>
      </w:tblGrid>
      <w:tr w:rsidR="00471265" w:rsidRPr="00E60E9A" w:rsidTr="00566575">
        <w:tc>
          <w:tcPr>
            <w:tcW w:w="510" w:type="dxa"/>
            <w:vMerge w:val="restart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N п/п</w:t>
            </w:r>
          </w:p>
        </w:tc>
        <w:tc>
          <w:tcPr>
            <w:tcW w:w="3034" w:type="dxa"/>
            <w:vMerge w:val="restart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Ед. измерения</w:t>
            </w:r>
          </w:p>
        </w:tc>
        <w:tc>
          <w:tcPr>
            <w:tcW w:w="5677" w:type="dxa"/>
            <w:gridSpan w:val="4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Значения показателей</w:t>
            </w:r>
          </w:p>
        </w:tc>
      </w:tr>
      <w:tr w:rsidR="00471265" w:rsidRPr="00E60E9A" w:rsidTr="00471265">
        <w:tc>
          <w:tcPr>
            <w:tcW w:w="510" w:type="dxa"/>
            <w:vMerge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034" w:type="dxa"/>
            <w:vMerge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2018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2019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471265">
            <w:pPr>
              <w:widowControl w:val="0"/>
              <w:ind w:left="-129" w:right="-336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71265" w:rsidRPr="00E60E9A" w:rsidTr="00471265">
        <w:tc>
          <w:tcPr>
            <w:tcW w:w="9005" w:type="dxa"/>
            <w:gridSpan w:val="6"/>
          </w:tcPr>
          <w:p w:rsidR="00471265" w:rsidRPr="00E60E9A" w:rsidRDefault="00471265" w:rsidP="004917AB">
            <w:pPr>
              <w:widowControl w:val="0"/>
              <w:ind w:firstLine="72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Муниципальная программа </w:t>
            </w:r>
            <w:r w:rsidRPr="00E60E9A">
              <w:rPr>
                <w:bCs/>
                <w:szCs w:val="28"/>
              </w:rPr>
              <w:t>«Развитие культуры</w:t>
            </w:r>
            <w:r w:rsidR="004917AB">
              <w:rPr>
                <w:bCs/>
                <w:szCs w:val="28"/>
              </w:rPr>
              <w:t xml:space="preserve"> в поселке Иванино Курчатовского района Курской области</w:t>
            </w:r>
            <w:r w:rsidRPr="00E60E9A">
              <w:rPr>
                <w:bCs/>
                <w:szCs w:val="28"/>
              </w:rPr>
              <w:t>»</w:t>
            </w: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.1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iCs/>
                <w:szCs w:val="28"/>
              </w:rPr>
              <w:t xml:space="preserve">-отношение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80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90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71265" w:rsidRPr="00E60E9A">
              <w:rPr>
                <w:szCs w:val="28"/>
              </w:rPr>
              <w:t>2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прирост количества посетителей культурно-просветительских мероприятий, проведенных организациями культуры по сравнению с предыдущим годом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0,5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0,5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0,6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471265" w:rsidRPr="00E60E9A" w:rsidTr="00471265">
        <w:tc>
          <w:tcPr>
            <w:tcW w:w="9005" w:type="dxa"/>
            <w:gridSpan w:val="6"/>
          </w:tcPr>
          <w:p w:rsidR="00471265" w:rsidRPr="00E60E9A" w:rsidRDefault="00471265" w:rsidP="00471265">
            <w:pPr>
              <w:widowControl w:val="0"/>
              <w:ind w:firstLine="720"/>
              <w:rPr>
                <w:szCs w:val="28"/>
              </w:rPr>
            </w:pPr>
            <w:r w:rsidRPr="00E60E9A">
              <w:rPr>
                <w:szCs w:val="28"/>
              </w:rPr>
              <w:t>Подпрограмма «Искусство»</w:t>
            </w: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471265" w:rsidP="00D81C12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.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350" w:type="dxa"/>
          </w:tcPr>
          <w:p w:rsidR="00471265" w:rsidRPr="00E60E9A" w:rsidRDefault="00471265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34" w:type="dxa"/>
          </w:tcPr>
          <w:p w:rsidR="00471265" w:rsidRPr="00E60E9A" w:rsidRDefault="00471265" w:rsidP="0047126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среднее число зрителей на платных культурно-досуговых мероприятиях в расчёте на 1000 человек; (человек) (если есть пл.услуги);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человек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71265" w:rsidRPr="00E60E9A">
              <w:rPr>
                <w:szCs w:val="28"/>
              </w:rPr>
              <w:t>2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Организация деятельности клубных формирований и формирований самодеятельного художественного творчества (количество клубных формирований)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единиц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71265" w:rsidRPr="00E60E9A">
              <w:rPr>
                <w:szCs w:val="28"/>
              </w:rPr>
              <w:t>3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удельный вес населения, участвующего в клубных формированиях в расчете на 1000 человек населения (человек)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71265" w:rsidRPr="00E60E9A">
              <w:rPr>
                <w:szCs w:val="28"/>
              </w:rPr>
              <w:t>4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ind w:firstLine="13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%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71265" w:rsidRPr="00E60E9A" w:rsidTr="00471265">
        <w:tc>
          <w:tcPr>
            <w:tcW w:w="510" w:type="dxa"/>
          </w:tcPr>
          <w:p w:rsidR="00471265" w:rsidRPr="00E60E9A" w:rsidRDefault="00D81C12" w:rsidP="00D81C12">
            <w:pPr>
              <w:widowControl w:val="0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71265" w:rsidRPr="00E60E9A">
              <w:rPr>
                <w:szCs w:val="28"/>
              </w:rPr>
              <w:t>5</w:t>
            </w:r>
          </w:p>
        </w:tc>
        <w:tc>
          <w:tcPr>
            <w:tcW w:w="3034" w:type="dxa"/>
          </w:tcPr>
          <w:p w:rsidR="00471265" w:rsidRPr="00E60E9A" w:rsidRDefault="00471265" w:rsidP="00566575">
            <w:pPr>
              <w:widowControl w:val="0"/>
              <w:rPr>
                <w:szCs w:val="28"/>
              </w:rPr>
            </w:pPr>
            <w:r w:rsidRPr="00E60E9A">
              <w:rPr>
                <w:szCs w:val="28"/>
              </w:rPr>
              <w:t xml:space="preserve">количество работников в учреждении, обеспечивающих реализацию целевых индикаторов и показателей муниципальной программы и подпрограммы </w:t>
            </w:r>
          </w:p>
        </w:tc>
        <w:tc>
          <w:tcPr>
            <w:tcW w:w="1134" w:type="dxa"/>
          </w:tcPr>
          <w:p w:rsidR="00471265" w:rsidRPr="00E60E9A" w:rsidRDefault="00471265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человек</w:t>
            </w:r>
          </w:p>
        </w:tc>
        <w:tc>
          <w:tcPr>
            <w:tcW w:w="1418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471265" w:rsidRPr="00E60E9A" w:rsidRDefault="00471265" w:rsidP="00471265">
            <w:pPr>
              <w:widowControl w:val="0"/>
              <w:ind w:firstLine="12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350" w:type="dxa"/>
          </w:tcPr>
          <w:p w:rsidR="00471265" w:rsidRPr="00E60E9A" w:rsidRDefault="00471265" w:rsidP="00471265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6F2F3D" w:rsidRDefault="006F2F3D" w:rsidP="00471265">
      <w:pPr>
        <w:widowControl w:val="0"/>
        <w:ind w:firstLine="720"/>
        <w:jc w:val="center"/>
        <w:rPr>
          <w:szCs w:val="28"/>
        </w:rPr>
      </w:pPr>
    </w:p>
    <w:p w:rsidR="00BF3C2E" w:rsidRDefault="00BF3C2E" w:rsidP="00471265">
      <w:pPr>
        <w:widowControl w:val="0"/>
        <w:ind w:firstLine="720"/>
        <w:jc w:val="center"/>
        <w:rPr>
          <w:szCs w:val="28"/>
        </w:rPr>
      </w:pPr>
    </w:p>
    <w:p w:rsidR="00E60E9A" w:rsidRPr="00E60E9A" w:rsidRDefault="00E60E9A" w:rsidP="00BF3C2E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lastRenderedPageBreak/>
        <w:t>Таблица 2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p w:rsidR="00E60E9A" w:rsidRPr="00E60E9A" w:rsidRDefault="00E60E9A" w:rsidP="00D81C12">
      <w:pPr>
        <w:widowControl w:val="0"/>
        <w:ind w:firstLine="720"/>
        <w:jc w:val="center"/>
        <w:rPr>
          <w:szCs w:val="28"/>
        </w:rPr>
      </w:pPr>
      <w:bookmarkStart w:id="1" w:name="P642"/>
      <w:bookmarkEnd w:id="1"/>
      <w:r w:rsidRPr="008E7EED">
        <w:rPr>
          <w:b/>
          <w:szCs w:val="28"/>
        </w:rPr>
        <w:t>Перечень основных мероприятий муниципальной программы</w:t>
      </w:r>
      <w:r w:rsidRPr="00E60E9A">
        <w:rPr>
          <w:szCs w:val="28"/>
        </w:rPr>
        <w:t xml:space="preserve"> </w:t>
      </w:r>
      <w:r w:rsidRPr="008E7EED">
        <w:rPr>
          <w:bCs/>
          <w:szCs w:val="28"/>
        </w:rPr>
        <w:t>«</w:t>
      </w:r>
      <w:r w:rsidR="008E7EED" w:rsidRPr="008E7EED">
        <w:rPr>
          <w:b/>
          <w:szCs w:val="28"/>
        </w:rPr>
        <w:t>Развитие культуры в поселке Иванино Курчатовского района Курской области</w:t>
      </w:r>
      <w:r w:rsidRPr="008E7EED">
        <w:rPr>
          <w:bCs/>
          <w:szCs w:val="28"/>
        </w:rPr>
        <w:t>»</w:t>
      </w:r>
    </w:p>
    <w:p w:rsidR="00E60E9A" w:rsidRPr="00E60E9A" w:rsidRDefault="00E60E9A" w:rsidP="00E60E9A">
      <w:pPr>
        <w:widowControl w:val="0"/>
        <w:ind w:firstLine="720"/>
        <w:jc w:val="both"/>
        <w:rPr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3"/>
        <w:gridCol w:w="1142"/>
        <w:gridCol w:w="993"/>
        <w:gridCol w:w="850"/>
        <w:gridCol w:w="1559"/>
        <w:gridCol w:w="1701"/>
        <w:gridCol w:w="1418"/>
      </w:tblGrid>
      <w:tr w:rsidR="00E60E9A" w:rsidRPr="00E60E9A" w:rsidTr="003A19AE">
        <w:tc>
          <w:tcPr>
            <w:tcW w:w="510" w:type="dxa"/>
            <w:vMerge w:val="restart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N п/п</w:t>
            </w:r>
          </w:p>
        </w:tc>
        <w:tc>
          <w:tcPr>
            <w:tcW w:w="1683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142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Срок</w:t>
            </w:r>
          </w:p>
        </w:tc>
        <w:tc>
          <w:tcPr>
            <w:tcW w:w="1559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vMerge w:val="restart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3A19AE" w:rsidRPr="00E60E9A" w:rsidTr="003A19AE">
        <w:tc>
          <w:tcPr>
            <w:tcW w:w="510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683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142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993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начала реализации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окончания реализации</w:t>
            </w:r>
          </w:p>
        </w:tc>
        <w:tc>
          <w:tcPr>
            <w:tcW w:w="1559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  <w:tr w:rsidR="003A19AE" w:rsidRPr="00E60E9A" w:rsidTr="003A19AE">
        <w:tc>
          <w:tcPr>
            <w:tcW w:w="510" w:type="dxa"/>
          </w:tcPr>
          <w:p w:rsidR="00E60E9A" w:rsidRPr="00E60E9A" w:rsidRDefault="00E60E9A" w:rsidP="00471265">
            <w:pPr>
              <w:widowControl w:val="0"/>
              <w:ind w:left="-455" w:right="-478" w:firstLine="21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683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142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1418" w:type="dxa"/>
          </w:tcPr>
          <w:p w:rsidR="00E60E9A" w:rsidRPr="00E60E9A" w:rsidRDefault="00E60E9A" w:rsidP="00471265">
            <w:pPr>
              <w:widowControl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</w:t>
            </w:r>
          </w:p>
        </w:tc>
      </w:tr>
      <w:tr w:rsidR="00E60E9A" w:rsidRPr="00E60E9A" w:rsidTr="00471265">
        <w:tc>
          <w:tcPr>
            <w:tcW w:w="510" w:type="dxa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9346" w:type="dxa"/>
            <w:gridSpan w:val="7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Подпрограмма </w:t>
            </w:r>
            <w:r w:rsidRPr="00497C71">
              <w:rPr>
                <w:szCs w:val="28"/>
              </w:rPr>
              <w:t>«</w:t>
            </w:r>
            <w:r w:rsidR="00497C71" w:rsidRPr="00497C71">
              <w:rPr>
                <w:szCs w:val="28"/>
              </w:rPr>
              <w:t>Искусство поселка Иванино Курчатовского района Курской области на 2020-2025 годы</w:t>
            </w:r>
            <w:r w:rsidRPr="00497C71">
              <w:rPr>
                <w:szCs w:val="28"/>
              </w:rPr>
              <w:t>»</w:t>
            </w:r>
            <w:r w:rsidRPr="00E60E9A">
              <w:rPr>
                <w:szCs w:val="28"/>
              </w:rPr>
              <w:t xml:space="preserve"> </w:t>
            </w:r>
          </w:p>
        </w:tc>
      </w:tr>
      <w:tr w:rsidR="003A19AE" w:rsidRPr="00E60E9A" w:rsidTr="003A19AE">
        <w:tc>
          <w:tcPr>
            <w:tcW w:w="510" w:type="dxa"/>
          </w:tcPr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683" w:type="dxa"/>
          </w:tcPr>
          <w:p w:rsidR="00E60E9A" w:rsidRPr="00497C71" w:rsidRDefault="00E60E9A" w:rsidP="00566575">
            <w:pPr>
              <w:widowControl w:val="0"/>
              <w:jc w:val="both"/>
              <w:rPr>
                <w:szCs w:val="28"/>
              </w:rPr>
            </w:pPr>
            <w:r w:rsidRPr="00497C71">
              <w:rPr>
                <w:szCs w:val="28"/>
              </w:rPr>
              <w:t xml:space="preserve">Основное мероприятие </w:t>
            </w:r>
            <w:r w:rsidR="00497C71" w:rsidRPr="00497C71">
              <w:rPr>
                <w:color w:val="000000"/>
                <w:spacing w:val="-2"/>
                <w:szCs w:val="28"/>
              </w:rPr>
              <w:t>Организация деятельности клубных формирований</w:t>
            </w:r>
          </w:p>
        </w:tc>
        <w:tc>
          <w:tcPr>
            <w:tcW w:w="1142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Администрация </w:t>
            </w:r>
            <w:r w:rsidR="00471265">
              <w:rPr>
                <w:szCs w:val="28"/>
              </w:rPr>
              <w:t>поселка Иванино</w:t>
            </w:r>
          </w:p>
        </w:tc>
        <w:tc>
          <w:tcPr>
            <w:tcW w:w="993" w:type="dxa"/>
          </w:tcPr>
          <w:p w:rsidR="00E60E9A" w:rsidRPr="00E60E9A" w:rsidRDefault="00E60E9A" w:rsidP="0047126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  <w:r w:rsidR="00471265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2025</w:t>
            </w:r>
          </w:p>
        </w:tc>
        <w:tc>
          <w:tcPr>
            <w:tcW w:w="1559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Рост уровня качества и повышение доступности услуг учреждений культурно-досугового типа;</w:t>
            </w:r>
          </w:p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увели</w:t>
            </w:r>
            <w:r w:rsidRPr="00E60E9A">
              <w:rPr>
                <w:szCs w:val="28"/>
              </w:rPr>
              <w:lastRenderedPageBreak/>
              <w:t>чение муниципальной поддержки художественных коллективов, молодых дарований;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укрепление материально-технической базы учреждений культурно-досугового типа;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обобщение опыта работы учреждений культуры по профилактике терроризма и экстремизма;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повышение эффективности использования бюджетных средств, направляемых на оказание поддержки развития культуры и </w:t>
            </w:r>
            <w:r w:rsidRPr="00E60E9A">
              <w:rPr>
                <w:szCs w:val="28"/>
              </w:rPr>
              <w:lastRenderedPageBreak/>
              <w:t>искусства;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увеличение показателей по основным видам деятельности учреждения культуры;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укрепление межрайонного и межмуниципального культурного сотрудничества;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bCs/>
                <w:szCs w:val="28"/>
              </w:rPr>
            </w:pPr>
            <w:r w:rsidRPr="00E60E9A">
              <w:rPr>
                <w:bCs/>
                <w:szCs w:val="28"/>
              </w:rPr>
              <w:t>сохранение и развитие творческого потенциала муниципального образования;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улучшение и совершенствование   деятельности учреждений культуры </w:t>
            </w:r>
            <w:r w:rsidR="003A19AE">
              <w:rPr>
                <w:szCs w:val="28"/>
              </w:rPr>
              <w:t>поселка Иванино</w:t>
            </w:r>
            <w:r w:rsidR="00D81C12">
              <w:rPr>
                <w:szCs w:val="28"/>
              </w:rPr>
              <w:t xml:space="preserve"> </w:t>
            </w:r>
            <w:r w:rsidRPr="00E60E9A">
              <w:rPr>
                <w:szCs w:val="28"/>
              </w:rPr>
              <w:t>Курчатовского района Курской области.</w:t>
            </w:r>
          </w:p>
        </w:tc>
        <w:tc>
          <w:tcPr>
            <w:tcW w:w="1701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сокращение сети учреждений культуры; 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качества оказания муниципальных услуг;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утрата возможности реализации творческих способносте</w:t>
            </w:r>
            <w:r w:rsidRPr="00E60E9A">
              <w:rPr>
                <w:szCs w:val="28"/>
              </w:rPr>
              <w:lastRenderedPageBreak/>
              <w:t>й одаренных детей и молодежи;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частичная утрата уровня мастерства в различных жанрах художественного творчества;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частичная утрата традиций исполнительской культуры в различных жанрах искусства;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имиджа муниципального образования в районе;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снижение спектра оказываемых услуг населению муниципального образования.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1418" w:type="dxa"/>
          </w:tcPr>
          <w:p w:rsidR="00E60E9A" w:rsidRPr="00E60E9A" w:rsidRDefault="00E60E9A" w:rsidP="00566575">
            <w:pPr>
              <w:widowControl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Оказывает влияние на показатели:</w:t>
            </w:r>
            <w:r w:rsidRPr="00E60E9A">
              <w:rPr>
                <w:szCs w:val="28"/>
              </w:rPr>
              <w:br w:type="page"/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среднее число зрителей на платных культурно-досуговых мероприятиях в расчёте на 1000 человек;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среднее число участников клубных формирований в расчете на 1 тыс. человек населения;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 xml:space="preserve">удельный вес населения, участвующего в клубных формированиях в расчете на 1000 человек населения; 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 увеличение доли детей, привлекаемых к участию в творческих мероприятиях от общего числа детей.</w:t>
            </w: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  <w:p w:rsidR="00E60E9A" w:rsidRPr="00E60E9A" w:rsidRDefault="00E60E9A" w:rsidP="00566575">
            <w:pPr>
              <w:widowControl w:val="0"/>
              <w:ind w:firstLine="720"/>
              <w:jc w:val="both"/>
              <w:rPr>
                <w:szCs w:val="28"/>
              </w:rPr>
            </w:pPr>
          </w:p>
        </w:tc>
      </w:tr>
    </w:tbl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lastRenderedPageBreak/>
        <w:t>Таблица №3</w:t>
      </w:r>
    </w:p>
    <w:p w:rsidR="00E60E9A" w:rsidRDefault="00E60E9A" w:rsidP="00E60E9A">
      <w:pPr>
        <w:widowControl w:val="0"/>
        <w:ind w:firstLine="720"/>
        <w:jc w:val="right"/>
        <w:rPr>
          <w:szCs w:val="28"/>
        </w:rPr>
      </w:pPr>
    </w:p>
    <w:p w:rsidR="008E7EED" w:rsidRPr="008E7EED" w:rsidRDefault="008E7EED" w:rsidP="008E7EED">
      <w:pPr>
        <w:shd w:val="clear" w:color="auto" w:fill="FFFFFF"/>
        <w:jc w:val="center"/>
        <w:rPr>
          <w:bCs/>
          <w:color w:val="000000"/>
          <w:spacing w:val="-2"/>
          <w:sz w:val="24"/>
          <w:szCs w:val="24"/>
        </w:rPr>
      </w:pPr>
    </w:p>
    <w:p w:rsidR="008E7EED" w:rsidRPr="00BF3C2E" w:rsidRDefault="008E7EED" w:rsidP="008E7EED">
      <w:pPr>
        <w:shd w:val="clear" w:color="auto" w:fill="FFFFFF"/>
        <w:jc w:val="center"/>
        <w:rPr>
          <w:b/>
          <w:color w:val="000000"/>
          <w:spacing w:val="-1"/>
          <w:szCs w:val="28"/>
        </w:rPr>
      </w:pPr>
      <w:r w:rsidRPr="00BF3C2E">
        <w:rPr>
          <w:b/>
          <w:bCs/>
          <w:color w:val="000000"/>
          <w:spacing w:val="-2"/>
          <w:szCs w:val="28"/>
        </w:rPr>
        <w:t xml:space="preserve">Сведения </w:t>
      </w:r>
      <w:r w:rsidRPr="00BF3C2E">
        <w:rPr>
          <w:b/>
          <w:bCs/>
          <w:color w:val="000000"/>
          <w:spacing w:val="-1"/>
          <w:szCs w:val="28"/>
        </w:rPr>
        <w:t xml:space="preserve">об основных мерах правового регулирования в сфере </w:t>
      </w:r>
      <w:r w:rsidRPr="00BF3C2E">
        <w:rPr>
          <w:b/>
          <w:bCs/>
          <w:color w:val="000000"/>
          <w:spacing w:val="-2"/>
          <w:szCs w:val="28"/>
        </w:rPr>
        <w:t>реализации муниципальной программы поселка Иванино</w:t>
      </w:r>
    </w:p>
    <w:p w:rsidR="008E7EED" w:rsidRPr="008E7EED" w:rsidRDefault="008E7EED" w:rsidP="008E7EE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BF3C2E">
        <w:rPr>
          <w:b/>
          <w:color w:val="000000"/>
          <w:spacing w:val="-1"/>
          <w:szCs w:val="28"/>
        </w:rPr>
        <w:t>Курчатовского района Курской области «</w:t>
      </w:r>
      <w:r w:rsidRPr="00BF3C2E">
        <w:rPr>
          <w:b/>
          <w:szCs w:val="28"/>
        </w:rPr>
        <w:t>Развитие культуры в поселке Иванино Курчатовского района Курской области</w:t>
      </w:r>
      <w:r w:rsidRPr="00BF3C2E">
        <w:rPr>
          <w:b/>
          <w:color w:val="000000"/>
          <w:spacing w:val="-1"/>
          <w:szCs w:val="28"/>
        </w:rPr>
        <w:t>»</w:t>
      </w:r>
    </w:p>
    <w:tbl>
      <w:tblPr>
        <w:tblpPr w:leftFromText="180" w:rightFromText="180" w:vertAnchor="text" w:horzAnchor="margin" w:tblpXSpec="center" w:tblpY="192"/>
        <w:tblW w:w="9990" w:type="dxa"/>
        <w:tblLayout w:type="fixed"/>
        <w:tblLook w:val="0000" w:firstRow="0" w:lastRow="0" w:firstColumn="0" w:lastColumn="0" w:noHBand="0" w:noVBand="0"/>
      </w:tblPr>
      <w:tblGrid>
        <w:gridCol w:w="351"/>
        <w:gridCol w:w="2126"/>
        <w:gridCol w:w="3969"/>
        <w:gridCol w:w="2301"/>
        <w:gridCol w:w="1243"/>
      </w:tblGrid>
      <w:tr w:rsidR="008E7EED" w:rsidRPr="008E7EED" w:rsidTr="008E7EE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left="1134"/>
              <w:rPr>
                <w:b/>
                <w:color w:val="000000"/>
                <w:spacing w:val="-4"/>
                <w:sz w:val="24"/>
                <w:szCs w:val="24"/>
              </w:rPr>
            </w:pPr>
            <w:r w:rsidRPr="008E7EED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8E7EED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rPr>
                <w:b/>
                <w:color w:val="000000"/>
                <w:spacing w:val="-3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4"/>
                <w:sz w:val="24"/>
                <w:szCs w:val="24"/>
              </w:rPr>
              <w:t xml:space="preserve">Вид нормативного правового </w:t>
            </w:r>
            <w:r w:rsidRPr="008E7EED">
              <w:rPr>
                <w:b/>
                <w:color w:val="000000"/>
                <w:sz w:val="24"/>
                <w:szCs w:val="24"/>
              </w:rPr>
              <w:t>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3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4"/>
                <w:sz w:val="24"/>
                <w:szCs w:val="24"/>
              </w:rPr>
              <w:t xml:space="preserve">Ответственный </w:t>
            </w:r>
            <w:r w:rsidRPr="008E7EED">
              <w:rPr>
                <w:b/>
                <w:color w:val="000000"/>
                <w:spacing w:val="-2"/>
                <w:sz w:val="24"/>
                <w:szCs w:val="24"/>
              </w:rPr>
              <w:t xml:space="preserve">исполнитель, </w:t>
            </w:r>
            <w:r w:rsidRPr="008E7EED">
              <w:rPr>
                <w:b/>
                <w:color w:val="000000"/>
                <w:spacing w:val="-4"/>
                <w:sz w:val="24"/>
                <w:szCs w:val="24"/>
              </w:rPr>
              <w:t xml:space="preserve">соисполнители, </w:t>
            </w:r>
            <w:r w:rsidRPr="008E7EED">
              <w:rPr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color w:val="000000"/>
                <w:spacing w:val="-5"/>
                <w:sz w:val="24"/>
                <w:szCs w:val="24"/>
              </w:rPr>
              <w:t>Ожидаемые</w:t>
            </w:r>
            <w:r w:rsidRPr="008E7EED">
              <w:rPr>
                <w:b/>
                <w:sz w:val="24"/>
                <w:szCs w:val="24"/>
              </w:rPr>
              <w:t xml:space="preserve"> </w:t>
            </w:r>
            <w:r w:rsidRPr="008E7EED">
              <w:rPr>
                <w:b/>
                <w:color w:val="000000"/>
                <w:sz w:val="24"/>
                <w:szCs w:val="24"/>
              </w:rPr>
              <w:t>сроки</w:t>
            </w:r>
            <w:r w:rsidRPr="008E7EED">
              <w:rPr>
                <w:b/>
                <w:sz w:val="24"/>
                <w:szCs w:val="24"/>
              </w:rPr>
              <w:t xml:space="preserve"> </w:t>
            </w:r>
            <w:r w:rsidRPr="008E7EED">
              <w:rPr>
                <w:b/>
                <w:color w:val="000000"/>
                <w:sz w:val="24"/>
                <w:szCs w:val="24"/>
              </w:rPr>
              <w:t>принятия</w:t>
            </w:r>
          </w:p>
        </w:tc>
      </w:tr>
      <w:tr w:rsidR="008E7EED" w:rsidRPr="008E7EED" w:rsidTr="008E7EED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8E7EED" w:rsidRPr="008E7EED" w:rsidTr="008E7EED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497C71">
            <w:pPr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bCs/>
                <w:color w:val="000000"/>
                <w:sz w:val="24"/>
                <w:szCs w:val="24"/>
              </w:rPr>
              <w:t>Подпрограмма1 «</w:t>
            </w:r>
            <w:r w:rsidR="00497C71">
              <w:rPr>
                <w:b/>
                <w:sz w:val="24"/>
                <w:szCs w:val="24"/>
              </w:rPr>
              <w:t>Искусство</w:t>
            </w:r>
            <w:r w:rsidRPr="008E7EED">
              <w:rPr>
                <w:b/>
                <w:sz w:val="24"/>
                <w:szCs w:val="24"/>
              </w:rPr>
              <w:t xml:space="preserve"> поселка Иванино Курчатовского района Курской области на 2020-2025 годы</w:t>
            </w:r>
            <w:r w:rsidRPr="008E7EED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E7EED" w:rsidRPr="008E7EED" w:rsidTr="008E7EED">
        <w:tc>
          <w:tcPr>
            <w:tcW w:w="9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7EED">
              <w:rPr>
                <w:b/>
                <w:color w:val="000000"/>
                <w:spacing w:val="-2"/>
                <w:sz w:val="24"/>
                <w:szCs w:val="24"/>
              </w:rPr>
              <w:t xml:space="preserve">Основное мероприятие 1. </w:t>
            </w:r>
            <w:r>
              <w:t xml:space="preserve"> </w:t>
            </w:r>
            <w:r w:rsidRPr="008E7EED">
              <w:rPr>
                <w:b/>
                <w:color w:val="000000"/>
                <w:spacing w:val="-2"/>
                <w:sz w:val="24"/>
                <w:szCs w:val="24"/>
              </w:rPr>
              <w:t>Организация деятельности клубных формирований</w:t>
            </w:r>
          </w:p>
        </w:tc>
      </w:tr>
      <w:tr w:rsidR="008E7EED" w:rsidRPr="008E7EED" w:rsidTr="00BF3C2E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E7EE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rPr>
                <w:sz w:val="24"/>
                <w:szCs w:val="24"/>
              </w:rPr>
            </w:pPr>
            <w:r w:rsidRPr="008E7EED">
              <w:rPr>
                <w:color w:val="000000"/>
                <w:spacing w:val="-2"/>
                <w:sz w:val="24"/>
                <w:szCs w:val="24"/>
              </w:rPr>
              <w:t>Постановление Администрации</w:t>
            </w:r>
            <w:r>
              <w:rPr>
                <w:sz w:val="24"/>
                <w:szCs w:val="24"/>
              </w:rPr>
              <w:t xml:space="preserve"> поселка Иванино </w:t>
            </w:r>
            <w:r w:rsidRPr="008E7EED">
              <w:rPr>
                <w:color w:val="000000"/>
                <w:spacing w:val="-2"/>
                <w:sz w:val="24"/>
                <w:szCs w:val="24"/>
              </w:rPr>
              <w:t xml:space="preserve">Курчатовского Курской </w:t>
            </w:r>
            <w:r w:rsidRPr="008E7EED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>О плане мероприятий («дорожная карта») «Изменения в отраслях социальной сферы, направленные на повышение эффективности сферы культуры».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поселка Иванино </w:t>
            </w:r>
            <w:r w:rsidRPr="008E7EED">
              <w:rPr>
                <w:sz w:val="24"/>
                <w:szCs w:val="24"/>
              </w:rPr>
              <w:t>Курчатовского района Курской области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EED">
              <w:rPr>
                <w:color w:val="000000"/>
                <w:sz w:val="24"/>
                <w:szCs w:val="24"/>
              </w:rPr>
              <w:t xml:space="preserve">ежегодно, </w:t>
            </w:r>
            <w:r w:rsidRPr="008E7EED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8E7EED">
              <w:rPr>
                <w:color w:val="000000"/>
                <w:sz w:val="24"/>
                <w:szCs w:val="24"/>
              </w:rPr>
              <w:t>квартал</w:t>
            </w:r>
          </w:p>
        </w:tc>
      </w:tr>
      <w:tr w:rsidR="008E7EED" w:rsidRPr="008E7EED" w:rsidTr="00BF3C2E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43"/>
              <w:rPr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>Постановление Администрации</w:t>
            </w:r>
            <w:r>
              <w:rPr>
                <w:sz w:val="24"/>
                <w:szCs w:val="24"/>
              </w:rPr>
              <w:t xml:space="preserve"> поселка Иванино </w:t>
            </w:r>
            <w:r w:rsidRPr="008E7EED">
              <w:rPr>
                <w:sz w:val="24"/>
                <w:szCs w:val="24"/>
              </w:rPr>
              <w:t>Курчатовского района Курской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8E7EED">
              <w:rPr>
                <w:sz w:val="24"/>
                <w:szCs w:val="24"/>
              </w:rPr>
              <w:t>О внесении изменений в муниципальную программу «Развитие культуры в поселке Иванино Курчатовского района Курской области</w:t>
            </w: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snapToGrid w:val="0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ED" w:rsidRPr="008E7EED" w:rsidRDefault="008E7EED" w:rsidP="008E7E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E7EED">
              <w:rPr>
                <w:color w:val="000000"/>
                <w:sz w:val="24"/>
                <w:szCs w:val="24"/>
              </w:rPr>
              <w:t xml:space="preserve">ежегодно, </w:t>
            </w:r>
            <w:r w:rsidRPr="008E7EED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 w:rsidRPr="008E7EED">
              <w:rPr>
                <w:color w:val="000000"/>
                <w:sz w:val="24"/>
                <w:szCs w:val="24"/>
              </w:rPr>
              <w:t>квартал</w:t>
            </w:r>
          </w:p>
        </w:tc>
      </w:tr>
    </w:tbl>
    <w:p w:rsidR="008E7EED" w:rsidRPr="00333939" w:rsidRDefault="008E7EED" w:rsidP="008E7EED">
      <w:pPr>
        <w:shd w:val="clear" w:color="auto" w:fill="FFFFFF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BF3C2E" w:rsidRDefault="00BF3C2E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8E7EED" w:rsidRDefault="008E7EED" w:rsidP="00E60E9A">
      <w:pPr>
        <w:widowControl w:val="0"/>
        <w:ind w:firstLine="720"/>
        <w:jc w:val="right"/>
        <w:rPr>
          <w:szCs w:val="28"/>
        </w:rPr>
      </w:pPr>
    </w:p>
    <w:p w:rsidR="002C2D83" w:rsidRDefault="002C2D83" w:rsidP="008E7EED">
      <w:pPr>
        <w:widowControl w:val="0"/>
        <w:ind w:firstLine="720"/>
        <w:jc w:val="right"/>
        <w:rPr>
          <w:szCs w:val="28"/>
        </w:rPr>
      </w:pPr>
    </w:p>
    <w:p w:rsidR="002C2D83" w:rsidRDefault="002C2D83" w:rsidP="008E7EED">
      <w:pPr>
        <w:widowControl w:val="0"/>
        <w:ind w:firstLine="720"/>
        <w:jc w:val="right"/>
        <w:rPr>
          <w:szCs w:val="28"/>
        </w:rPr>
      </w:pPr>
    </w:p>
    <w:p w:rsidR="002C2D83" w:rsidRDefault="002C2D83" w:rsidP="008E7EED">
      <w:pPr>
        <w:widowControl w:val="0"/>
        <w:ind w:firstLine="720"/>
        <w:jc w:val="right"/>
        <w:rPr>
          <w:szCs w:val="28"/>
        </w:rPr>
      </w:pPr>
    </w:p>
    <w:p w:rsidR="008E7EED" w:rsidRDefault="008E7EED" w:rsidP="008E7EED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lastRenderedPageBreak/>
        <w:t>Таблица №</w:t>
      </w:r>
      <w:r w:rsidR="00CF2A18">
        <w:rPr>
          <w:szCs w:val="28"/>
        </w:rPr>
        <w:t>5</w:t>
      </w:r>
    </w:p>
    <w:p w:rsidR="00E60E9A" w:rsidRPr="00CF2A18" w:rsidRDefault="00E60E9A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>Ресурсное обеспечение реализации муниципальной</w:t>
      </w:r>
    </w:p>
    <w:p w:rsidR="00CF2A18" w:rsidRPr="00CF2A18" w:rsidRDefault="00CF2A18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>П</w:t>
      </w:r>
      <w:r w:rsidR="00E60E9A" w:rsidRPr="00CF2A18">
        <w:rPr>
          <w:szCs w:val="28"/>
        </w:rPr>
        <w:t>рограммы</w:t>
      </w:r>
      <w:r w:rsidRPr="00CF2A18">
        <w:rPr>
          <w:szCs w:val="28"/>
        </w:rPr>
        <w:t xml:space="preserve"> поселка Иванино Курчатовского района Курской области</w:t>
      </w:r>
    </w:p>
    <w:p w:rsidR="00E60E9A" w:rsidRPr="00CF2A18" w:rsidRDefault="00E60E9A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 xml:space="preserve"> за счет средств местного бюджета</w:t>
      </w:r>
    </w:p>
    <w:p w:rsidR="00CF2A18" w:rsidRPr="00CF2A18" w:rsidRDefault="00CF2A18" w:rsidP="00CF2A18">
      <w:pPr>
        <w:widowControl w:val="0"/>
        <w:jc w:val="center"/>
        <w:rPr>
          <w:szCs w:val="28"/>
        </w:rPr>
      </w:pPr>
      <w:r w:rsidRPr="00CF2A18">
        <w:rPr>
          <w:szCs w:val="28"/>
        </w:rPr>
        <w:t>«Развитие культуры в поселке Иванино Курчатовского района Курской области»</w:t>
      </w:r>
    </w:p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</w:p>
    <w:p w:rsidR="00E60E9A" w:rsidRPr="00E60E9A" w:rsidRDefault="00E60E9A" w:rsidP="00E60E9A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t>(тыс.рублей)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275"/>
        <w:gridCol w:w="491"/>
        <w:gridCol w:w="605"/>
        <w:gridCol w:w="660"/>
        <w:gridCol w:w="495"/>
        <w:gridCol w:w="792"/>
        <w:gridCol w:w="850"/>
        <w:gridCol w:w="851"/>
        <w:gridCol w:w="850"/>
      </w:tblGrid>
      <w:tr w:rsidR="00E60E9A" w:rsidRPr="00E60E9A" w:rsidTr="00566575">
        <w:tc>
          <w:tcPr>
            <w:tcW w:w="851" w:type="dxa"/>
            <w:vMerge w:val="restart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Статус</w:t>
            </w:r>
          </w:p>
        </w:tc>
        <w:tc>
          <w:tcPr>
            <w:tcW w:w="1919" w:type="dxa"/>
            <w:vMerge w:val="restart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251" w:type="dxa"/>
            <w:gridSpan w:val="4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Код бюджетной классификации </w:t>
            </w:r>
            <w:hyperlink w:anchor="P1179" w:history="1">
              <w:r w:rsidRPr="00E60E9A">
                <w:rPr>
                  <w:szCs w:val="28"/>
                </w:rPr>
                <w:t>&lt;1&gt;</w:t>
              </w:r>
            </w:hyperlink>
          </w:p>
        </w:tc>
        <w:tc>
          <w:tcPr>
            <w:tcW w:w="3343" w:type="dxa"/>
            <w:gridSpan w:val="4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 xml:space="preserve">Расходы </w:t>
            </w:r>
            <w:hyperlink w:anchor="P1180" w:history="1">
              <w:r w:rsidRPr="00E60E9A">
                <w:rPr>
                  <w:szCs w:val="28"/>
                </w:rPr>
                <w:t>&lt;2&gt;</w:t>
              </w:r>
            </w:hyperlink>
            <w:r w:rsidRPr="00E60E9A">
              <w:rPr>
                <w:szCs w:val="28"/>
              </w:rPr>
              <w:t xml:space="preserve"> (рублей), годы</w:t>
            </w:r>
          </w:p>
        </w:tc>
      </w:tr>
      <w:tr w:rsidR="00E60E9A" w:rsidRPr="00E60E9A" w:rsidTr="00566575">
        <w:tc>
          <w:tcPr>
            <w:tcW w:w="851" w:type="dxa"/>
            <w:vMerge/>
          </w:tcPr>
          <w:p w:rsidR="00E60E9A" w:rsidRPr="00E60E9A" w:rsidRDefault="00E60E9A" w:rsidP="00566575">
            <w:pPr>
              <w:jc w:val="center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E60E9A" w:rsidRPr="00E60E9A" w:rsidRDefault="00E60E9A" w:rsidP="00566575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E60E9A" w:rsidRPr="00E60E9A" w:rsidRDefault="00E60E9A" w:rsidP="00566575">
            <w:pPr>
              <w:jc w:val="center"/>
              <w:rPr>
                <w:szCs w:val="28"/>
              </w:rPr>
            </w:pPr>
          </w:p>
        </w:tc>
        <w:tc>
          <w:tcPr>
            <w:tcW w:w="49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ГРБС</w:t>
            </w:r>
          </w:p>
        </w:tc>
        <w:tc>
          <w:tcPr>
            <w:tcW w:w="60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Рз Пр</w:t>
            </w:r>
          </w:p>
        </w:tc>
        <w:tc>
          <w:tcPr>
            <w:tcW w:w="66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ЦСР</w:t>
            </w:r>
          </w:p>
        </w:tc>
        <w:tc>
          <w:tcPr>
            <w:tcW w:w="49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ВР</w:t>
            </w:r>
          </w:p>
        </w:tc>
        <w:tc>
          <w:tcPr>
            <w:tcW w:w="792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</w:t>
            </w:r>
            <w:r w:rsidR="003A19AE">
              <w:rPr>
                <w:szCs w:val="28"/>
              </w:rPr>
              <w:t>20</w:t>
            </w:r>
          </w:p>
        </w:tc>
        <w:tc>
          <w:tcPr>
            <w:tcW w:w="850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60E9A" w:rsidRPr="00E60E9A" w:rsidRDefault="00E60E9A" w:rsidP="003A19AE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60E9A" w:rsidRPr="00E60E9A" w:rsidRDefault="00E60E9A" w:rsidP="003A19AE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202</w:t>
            </w:r>
            <w:r w:rsidR="003A19AE">
              <w:rPr>
                <w:szCs w:val="28"/>
              </w:rPr>
              <w:t>3-2025</w:t>
            </w:r>
          </w:p>
        </w:tc>
      </w:tr>
      <w:tr w:rsidR="00E60E9A" w:rsidRPr="00E60E9A" w:rsidTr="00566575">
        <w:tc>
          <w:tcPr>
            <w:tcW w:w="85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919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49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4</w:t>
            </w:r>
          </w:p>
        </w:tc>
        <w:tc>
          <w:tcPr>
            <w:tcW w:w="60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5</w:t>
            </w:r>
          </w:p>
        </w:tc>
        <w:tc>
          <w:tcPr>
            <w:tcW w:w="66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6</w:t>
            </w:r>
          </w:p>
        </w:tc>
        <w:tc>
          <w:tcPr>
            <w:tcW w:w="495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7</w:t>
            </w:r>
          </w:p>
        </w:tc>
        <w:tc>
          <w:tcPr>
            <w:tcW w:w="792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8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10</w:t>
            </w:r>
          </w:p>
        </w:tc>
        <w:tc>
          <w:tcPr>
            <w:tcW w:w="850" w:type="dxa"/>
          </w:tcPr>
          <w:p w:rsidR="00E60E9A" w:rsidRPr="00E60E9A" w:rsidRDefault="00E60E9A" w:rsidP="00566575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11</w:t>
            </w:r>
          </w:p>
        </w:tc>
      </w:tr>
      <w:tr w:rsidR="00E60E9A" w:rsidRPr="00E60E9A" w:rsidTr="00FD7CFB">
        <w:trPr>
          <w:cantSplit/>
          <w:trHeight w:val="1134"/>
        </w:trPr>
        <w:tc>
          <w:tcPr>
            <w:tcW w:w="851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Муниципальная программа</w:t>
            </w:r>
          </w:p>
        </w:tc>
        <w:tc>
          <w:tcPr>
            <w:tcW w:w="1919" w:type="dxa"/>
          </w:tcPr>
          <w:p w:rsidR="00E60E9A" w:rsidRPr="00FD7CFB" w:rsidRDefault="00E60E9A" w:rsidP="00497C71">
            <w:pPr>
              <w:widowControl w:val="0"/>
              <w:autoSpaceDN w:val="0"/>
              <w:rPr>
                <w:sz w:val="26"/>
                <w:szCs w:val="26"/>
              </w:rPr>
            </w:pPr>
            <w:r w:rsidRPr="00FD7CFB">
              <w:rPr>
                <w:sz w:val="26"/>
                <w:szCs w:val="26"/>
              </w:rPr>
              <w:t xml:space="preserve">муниципальная программа </w:t>
            </w:r>
            <w:r w:rsidR="003A19AE" w:rsidRPr="00FD7CFB">
              <w:rPr>
                <w:sz w:val="26"/>
                <w:szCs w:val="26"/>
              </w:rPr>
              <w:t>поселка Иванино</w:t>
            </w:r>
            <w:r w:rsidR="00D81C12" w:rsidRPr="00FD7CFB">
              <w:rPr>
                <w:sz w:val="26"/>
                <w:szCs w:val="26"/>
              </w:rPr>
              <w:t xml:space="preserve"> </w:t>
            </w:r>
            <w:r w:rsidRPr="00FD7CFB">
              <w:rPr>
                <w:sz w:val="26"/>
                <w:szCs w:val="26"/>
              </w:rPr>
              <w:t>Курчатовского района Курской области «</w:t>
            </w:r>
            <w:r w:rsidR="00497C71" w:rsidRPr="00FD7CFB">
              <w:rPr>
                <w:sz w:val="26"/>
                <w:szCs w:val="26"/>
              </w:rPr>
              <w:t>Развитие культуры в поселке Иванино Курчатовского района Курской области</w:t>
            </w:r>
            <w:r w:rsidRPr="00FD7CFB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 xml:space="preserve">всего </w:t>
            </w:r>
            <w:hyperlink w:anchor="P1181" w:history="1">
              <w:r w:rsidRPr="00E60E9A">
                <w:rPr>
                  <w:szCs w:val="28"/>
                </w:rPr>
                <w:t>&lt;3&gt;</w:t>
              </w:r>
            </w:hyperlink>
            <w:r w:rsidRPr="00E60E9A">
              <w:rPr>
                <w:szCs w:val="28"/>
              </w:rPr>
              <w:t>, в том числе:</w:t>
            </w:r>
          </w:p>
        </w:tc>
        <w:tc>
          <w:tcPr>
            <w:tcW w:w="491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605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660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495" w:type="dxa"/>
          </w:tcPr>
          <w:p w:rsidR="00E60E9A" w:rsidRPr="00E60E9A" w:rsidRDefault="00E60E9A" w:rsidP="00566575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t>x</w:t>
            </w:r>
          </w:p>
        </w:tc>
        <w:tc>
          <w:tcPr>
            <w:tcW w:w="792" w:type="dxa"/>
            <w:textDirection w:val="tbRl"/>
          </w:tcPr>
          <w:p w:rsidR="00E60E9A" w:rsidRPr="002C2D83" w:rsidRDefault="00D81C12" w:rsidP="00FD7CFB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7</w:t>
            </w:r>
            <w:r w:rsidR="003A19AE" w:rsidRPr="002C2D83">
              <w:rPr>
                <w:sz w:val="24"/>
                <w:szCs w:val="24"/>
              </w:rPr>
              <w:t>00</w:t>
            </w:r>
            <w:r w:rsidR="002C2D83" w:rsidRPr="002C2D83">
              <w:rPr>
                <w:sz w:val="24"/>
                <w:szCs w:val="24"/>
              </w:rPr>
              <w:t>000</w:t>
            </w:r>
          </w:p>
        </w:tc>
        <w:tc>
          <w:tcPr>
            <w:tcW w:w="850" w:type="dxa"/>
            <w:textDirection w:val="tbRl"/>
          </w:tcPr>
          <w:p w:rsidR="00E60E9A" w:rsidRPr="002C2D83" w:rsidRDefault="00A24B4B" w:rsidP="00FD7CFB">
            <w:pPr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986288,36</w:t>
            </w:r>
          </w:p>
        </w:tc>
        <w:tc>
          <w:tcPr>
            <w:tcW w:w="851" w:type="dxa"/>
            <w:textDirection w:val="tbRl"/>
          </w:tcPr>
          <w:p w:rsidR="00E60E9A" w:rsidRPr="002C2D83" w:rsidRDefault="002C2D83" w:rsidP="006F2F3D">
            <w:pPr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1</w:t>
            </w:r>
            <w:r w:rsidR="006F2F3D">
              <w:rPr>
                <w:sz w:val="24"/>
                <w:szCs w:val="24"/>
              </w:rPr>
              <w:t>1</w:t>
            </w:r>
            <w:r w:rsidRPr="002C2D83">
              <w:rPr>
                <w:sz w:val="24"/>
                <w:szCs w:val="24"/>
              </w:rPr>
              <w:t>46700</w:t>
            </w:r>
          </w:p>
        </w:tc>
        <w:tc>
          <w:tcPr>
            <w:tcW w:w="850" w:type="dxa"/>
            <w:textDirection w:val="tbRl"/>
          </w:tcPr>
          <w:p w:rsidR="00E60E9A" w:rsidRPr="002C2D83" w:rsidRDefault="002C2D83" w:rsidP="00FD7CFB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2966610</w:t>
            </w:r>
          </w:p>
        </w:tc>
      </w:tr>
      <w:tr w:rsidR="00E80100" w:rsidRPr="00E60E9A" w:rsidTr="00FD7CFB">
        <w:trPr>
          <w:cantSplit/>
          <w:trHeight w:val="4923"/>
        </w:trPr>
        <w:tc>
          <w:tcPr>
            <w:tcW w:w="851" w:type="dxa"/>
          </w:tcPr>
          <w:p w:rsidR="00E80100" w:rsidRPr="00E60E9A" w:rsidRDefault="00E80100" w:rsidP="00E80100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</w:tcPr>
          <w:p w:rsidR="00E80100" w:rsidRPr="00E60E9A" w:rsidRDefault="00E80100" w:rsidP="00E80100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E80100" w:rsidRPr="00FD7CFB" w:rsidRDefault="00E80100" w:rsidP="00E80100">
            <w:pPr>
              <w:autoSpaceDN w:val="0"/>
              <w:rPr>
                <w:sz w:val="26"/>
                <w:szCs w:val="26"/>
              </w:rPr>
            </w:pPr>
            <w:r w:rsidRPr="00FD7CFB">
              <w:rPr>
                <w:sz w:val="26"/>
                <w:szCs w:val="26"/>
                <w:lang w:val="de-DE"/>
              </w:rPr>
              <w:t>МКУ</w:t>
            </w:r>
            <w:r w:rsidRPr="00FD7CFB">
              <w:rPr>
                <w:sz w:val="26"/>
                <w:szCs w:val="26"/>
              </w:rPr>
              <w:t>К</w:t>
            </w:r>
            <w:r w:rsidR="00FD7CFB">
              <w:rPr>
                <w:sz w:val="26"/>
                <w:szCs w:val="26"/>
              </w:rPr>
              <w:t xml:space="preserve"> </w:t>
            </w:r>
            <w:r w:rsidRPr="00FD7CFB">
              <w:rPr>
                <w:sz w:val="26"/>
                <w:szCs w:val="26"/>
              </w:rPr>
              <w:t>«ЦКи Д поселка Иванино»</w:t>
            </w:r>
          </w:p>
          <w:p w:rsidR="00E80100" w:rsidRPr="00FD7CFB" w:rsidRDefault="00E80100" w:rsidP="00E80100">
            <w:pPr>
              <w:autoSpaceDN w:val="0"/>
              <w:rPr>
                <w:sz w:val="26"/>
                <w:szCs w:val="26"/>
              </w:rPr>
            </w:pPr>
          </w:p>
          <w:p w:rsidR="00A24B4B" w:rsidRPr="00FD7CFB" w:rsidRDefault="00A24B4B" w:rsidP="00E80100">
            <w:pPr>
              <w:autoSpaceDN w:val="0"/>
              <w:rPr>
                <w:sz w:val="26"/>
                <w:szCs w:val="26"/>
              </w:rPr>
            </w:pPr>
          </w:p>
          <w:p w:rsidR="00A24B4B" w:rsidRPr="00FD7CFB" w:rsidRDefault="00A24B4B" w:rsidP="00E80100">
            <w:pPr>
              <w:autoSpaceDN w:val="0"/>
              <w:rPr>
                <w:sz w:val="26"/>
                <w:szCs w:val="26"/>
              </w:rPr>
            </w:pPr>
          </w:p>
          <w:p w:rsidR="00A24B4B" w:rsidRPr="00FD7CFB" w:rsidRDefault="00A24B4B" w:rsidP="00E80100">
            <w:pPr>
              <w:autoSpaceDN w:val="0"/>
              <w:rPr>
                <w:sz w:val="26"/>
                <w:szCs w:val="26"/>
              </w:rPr>
            </w:pPr>
          </w:p>
          <w:p w:rsidR="00FD7CFB" w:rsidRDefault="00FD7CFB" w:rsidP="00E80100">
            <w:pPr>
              <w:autoSpaceDN w:val="0"/>
              <w:rPr>
                <w:sz w:val="26"/>
                <w:szCs w:val="26"/>
              </w:rPr>
            </w:pPr>
          </w:p>
          <w:p w:rsidR="00FD7CFB" w:rsidRDefault="00FD7CFB" w:rsidP="00E80100">
            <w:pPr>
              <w:autoSpaceDN w:val="0"/>
              <w:rPr>
                <w:sz w:val="26"/>
                <w:szCs w:val="26"/>
              </w:rPr>
            </w:pPr>
          </w:p>
          <w:p w:rsidR="00FD7CFB" w:rsidRDefault="00FD7CFB" w:rsidP="00E80100">
            <w:pPr>
              <w:autoSpaceDN w:val="0"/>
              <w:rPr>
                <w:sz w:val="26"/>
                <w:szCs w:val="26"/>
              </w:rPr>
            </w:pPr>
          </w:p>
          <w:p w:rsidR="00FD7CFB" w:rsidRDefault="00FD7CFB" w:rsidP="00E80100">
            <w:pPr>
              <w:autoSpaceDN w:val="0"/>
              <w:rPr>
                <w:sz w:val="26"/>
                <w:szCs w:val="26"/>
              </w:rPr>
            </w:pPr>
          </w:p>
          <w:p w:rsidR="00E80100" w:rsidRPr="00FD7CFB" w:rsidRDefault="00E80100" w:rsidP="00E80100">
            <w:pPr>
              <w:autoSpaceDN w:val="0"/>
              <w:rPr>
                <w:sz w:val="26"/>
                <w:szCs w:val="26"/>
              </w:rPr>
            </w:pPr>
            <w:r w:rsidRPr="00FD7CFB">
              <w:rPr>
                <w:sz w:val="26"/>
                <w:szCs w:val="26"/>
              </w:rPr>
              <w:t>Итого</w:t>
            </w:r>
          </w:p>
        </w:tc>
        <w:tc>
          <w:tcPr>
            <w:tcW w:w="491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D7CFB" w:rsidRDefault="00FD7CF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Pr="003A19AE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05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08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08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01</w:t>
            </w: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FD7CFB" w:rsidRDefault="00FD7CF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P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660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01101С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1401</w:t>
            </w: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</w:rPr>
              <w:t>01101С</w:t>
            </w:r>
            <w:r w:rsidRPr="003A19AE">
              <w:rPr>
                <w:sz w:val="24"/>
                <w:szCs w:val="24"/>
                <w:lang w:val="en-US"/>
              </w:rPr>
              <w:t>1401</w:t>
            </w:r>
          </w:p>
          <w:p w:rsidR="00FD7CFB" w:rsidRDefault="00FD7CF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D7CFB" w:rsidRDefault="00FD7CF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01101С1401</w:t>
            </w:r>
          </w:p>
        </w:tc>
        <w:tc>
          <w:tcPr>
            <w:tcW w:w="495" w:type="dxa"/>
          </w:tcPr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100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200</w:t>
            </w: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D7CFB" w:rsidRDefault="00FD7CF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A24B4B" w:rsidRPr="003A19AE" w:rsidRDefault="00A24B4B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E80100" w:rsidRPr="003A19AE" w:rsidRDefault="00E80100" w:rsidP="00E80100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92" w:type="dxa"/>
            <w:textDirection w:val="tbRl"/>
          </w:tcPr>
          <w:p w:rsidR="00E80100" w:rsidRPr="002C2D83" w:rsidRDefault="00FD7CFB" w:rsidP="00FD7CFB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413600      286400                              700000</w:t>
            </w:r>
          </w:p>
        </w:tc>
        <w:tc>
          <w:tcPr>
            <w:tcW w:w="850" w:type="dxa"/>
            <w:textDirection w:val="tbRl"/>
          </w:tcPr>
          <w:p w:rsidR="00FD7CFB" w:rsidRPr="002C2D83" w:rsidRDefault="002C2D83" w:rsidP="00FD7CFB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511404,06</w:t>
            </w:r>
            <w:r w:rsidR="00FD7CFB">
              <w:rPr>
                <w:sz w:val="24"/>
                <w:szCs w:val="24"/>
              </w:rPr>
              <w:t xml:space="preserve">   473821,82    1062,48     986288,36</w:t>
            </w:r>
          </w:p>
        </w:tc>
        <w:tc>
          <w:tcPr>
            <w:tcW w:w="851" w:type="dxa"/>
            <w:textDirection w:val="tbRl"/>
          </w:tcPr>
          <w:p w:rsidR="00E80100" w:rsidRPr="002C2D83" w:rsidRDefault="00FC194C" w:rsidP="006F2F3D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546700       </w:t>
            </w:r>
            <w:r w:rsidR="006F2F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00000                            1</w:t>
            </w:r>
            <w:r w:rsidR="006F2F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46700</w:t>
            </w:r>
          </w:p>
        </w:tc>
        <w:tc>
          <w:tcPr>
            <w:tcW w:w="850" w:type="dxa"/>
            <w:textDirection w:val="tbRl"/>
          </w:tcPr>
          <w:p w:rsidR="00E80100" w:rsidRPr="002C2D83" w:rsidRDefault="00FC194C" w:rsidP="00FD7CFB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1796610      1200000                         2966610        </w:t>
            </w:r>
          </w:p>
        </w:tc>
      </w:tr>
      <w:tr w:rsidR="00FC194C" w:rsidRPr="00E60E9A" w:rsidTr="000D57C4">
        <w:tc>
          <w:tcPr>
            <w:tcW w:w="851" w:type="dxa"/>
          </w:tcPr>
          <w:p w:rsidR="00FC194C" w:rsidRPr="00E60E9A" w:rsidRDefault="00FC194C" w:rsidP="00FC194C">
            <w:pPr>
              <w:widowControl w:val="0"/>
              <w:autoSpaceDN w:val="0"/>
              <w:jc w:val="both"/>
              <w:rPr>
                <w:szCs w:val="28"/>
              </w:rPr>
            </w:pPr>
            <w:r w:rsidRPr="00E60E9A">
              <w:rPr>
                <w:szCs w:val="28"/>
              </w:rPr>
              <w:lastRenderedPageBreak/>
              <w:t>Подпрограмма 1</w:t>
            </w:r>
          </w:p>
        </w:tc>
        <w:tc>
          <w:tcPr>
            <w:tcW w:w="1919" w:type="dxa"/>
          </w:tcPr>
          <w:p w:rsidR="00FC194C" w:rsidRPr="00497C71" w:rsidRDefault="00FC194C" w:rsidP="00FC194C">
            <w:pPr>
              <w:autoSpaceDN w:val="0"/>
              <w:ind w:right="-60"/>
              <w:rPr>
                <w:szCs w:val="28"/>
              </w:rPr>
            </w:pPr>
            <w:r w:rsidRPr="00497C71">
              <w:rPr>
                <w:szCs w:val="28"/>
              </w:rPr>
              <w:t xml:space="preserve">Подпрограмма «Искусство поселка Иванино Курчатовского района Курской области на 2020-2025 годы» муниципальной программы поселка Иванино </w:t>
            </w:r>
          </w:p>
          <w:p w:rsidR="00FC194C" w:rsidRPr="00497C71" w:rsidRDefault="00FC194C" w:rsidP="00FC194C">
            <w:pPr>
              <w:widowControl w:val="0"/>
              <w:autoSpaceDN w:val="0"/>
              <w:jc w:val="both"/>
              <w:rPr>
                <w:szCs w:val="28"/>
              </w:rPr>
            </w:pPr>
            <w:r w:rsidRPr="00497C71">
              <w:rPr>
                <w:szCs w:val="28"/>
              </w:rPr>
              <w:t>Курчатовского района Курской области «Развитие культуры</w:t>
            </w:r>
          </w:p>
        </w:tc>
        <w:tc>
          <w:tcPr>
            <w:tcW w:w="1275" w:type="dxa"/>
          </w:tcPr>
          <w:p w:rsidR="00FC194C" w:rsidRPr="00E60E9A" w:rsidRDefault="00FC194C" w:rsidP="00FC194C">
            <w:pPr>
              <w:autoSpaceDN w:val="0"/>
              <w:rPr>
                <w:szCs w:val="28"/>
              </w:rPr>
            </w:pPr>
            <w:r w:rsidRPr="00E60E9A">
              <w:rPr>
                <w:szCs w:val="28"/>
                <w:lang w:val="de-DE"/>
              </w:rPr>
              <w:t xml:space="preserve">МКУ </w:t>
            </w:r>
            <w:r w:rsidRPr="00E60E9A">
              <w:rPr>
                <w:szCs w:val="28"/>
              </w:rPr>
              <w:t>«ЦКи Д</w:t>
            </w:r>
            <w:r>
              <w:rPr>
                <w:szCs w:val="28"/>
              </w:rPr>
              <w:t xml:space="preserve"> поселка Иванино»</w:t>
            </w:r>
          </w:p>
          <w:p w:rsidR="00FC194C" w:rsidRPr="00E60E9A" w:rsidRDefault="00FC194C" w:rsidP="00FC194C">
            <w:pPr>
              <w:autoSpaceDN w:val="0"/>
              <w:rPr>
                <w:szCs w:val="28"/>
              </w:rPr>
            </w:pPr>
          </w:p>
          <w:p w:rsidR="00FC194C" w:rsidRPr="00E60E9A" w:rsidRDefault="00FC194C" w:rsidP="00FC194C">
            <w:pPr>
              <w:autoSpaceDN w:val="0"/>
              <w:rPr>
                <w:szCs w:val="28"/>
              </w:rPr>
            </w:pPr>
          </w:p>
          <w:p w:rsidR="00FC194C" w:rsidRPr="00E60E9A" w:rsidRDefault="00FC194C" w:rsidP="00FC194C">
            <w:pPr>
              <w:autoSpaceDN w:val="0"/>
              <w:rPr>
                <w:szCs w:val="28"/>
              </w:rPr>
            </w:pPr>
          </w:p>
          <w:p w:rsidR="00FC194C" w:rsidRPr="00E60E9A" w:rsidRDefault="00FC194C" w:rsidP="00FC194C">
            <w:pPr>
              <w:autoSpaceDN w:val="0"/>
              <w:rPr>
                <w:szCs w:val="28"/>
              </w:rPr>
            </w:pPr>
          </w:p>
          <w:p w:rsidR="00FC194C" w:rsidRPr="00E60E9A" w:rsidRDefault="00FC194C" w:rsidP="00FC194C">
            <w:pPr>
              <w:autoSpaceDN w:val="0"/>
              <w:rPr>
                <w:szCs w:val="28"/>
              </w:rPr>
            </w:pPr>
          </w:p>
          <w:p w:rsidR="00FC194C" w:rsidRDefault="00FC194C" w:rsidP="00FC194C">
            <w:pPr>
              <w:autoSpaceDN w:val="0"/>
              <w:rPr>
                <w:szCs w:val="28"/>
              </w:rPr>
            </w:pPr>
          </w:p>
          <w:p w:rsidR="00FC194C" w:rsidRPr="003A19AE" w:rsidRDefault="00FC194C" w:rsidP="00FC194C">
            <w:pPr>
              <w:autoSpaceDN w:val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60E9A">
              <w:rPr>
                <w:szCs w:val="28"/>
              </w:rPr>
              <w:t>того</w:t>
            </w:r>
          </w:p>
        </w:tc>
        <w:tc>
          <w:tcPr>
            <w:tcW w:w="491" w:type="dxa"/>
          </w:tcPr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001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001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605" w:type="dxa"/>
          </w:tcPr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08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08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  <w:lang w:val="en-US"/>
              </w:rPr>
              <w:t>01</w:t>
            </w: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A24B4B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660" w:type="dxa"/>
          </w:tcPr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01101С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1401</w:t>
            </w: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3A19AE">
              <w:rPr>
                <w:sz w:val="24"/>
                <w:szCs w:val="24"/>
              </w:rPr>
              <w:t>01101С</w:t>
            </w:r>
            <w:r w:rsidRPr="003A19AE">
              <w:rPr>
                <w:sz w:val="24"/>
                <w:szCs w:val="24"/>
                <w:lang w:val="en-US"/>
              </w:rPr>
              <w:t>1401</w:t>
            </w: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01101С1401</w:t>
            </w:r>
          </w:p>
        </w:tc>
        <w:tc>
          <w:tcPr>
            <w:tcW w:w="495" w:type="dxa"/>
          </w:tcPr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100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3A19AE">
              <w:rPr>
                <w:sz w:val="24"/>
                <w:szCs w:val="24"/>
              </w:rPr>
              <w:t>200</w:t>
            </w: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FC194C" w:rsidRPr="003A19AE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92" w:type="dxa"/>
            <w:textDirection w:val="tbRl"/>
          </w:tcPr>
          <w:p w:rsidR="00FC194C" w:rsidRPr="002C2D83" w:rsidRDefault="00FC194C" w:rsidP="00FC194C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413600      286400                              700000</w:t>
            </w:r>
          </w:p>
        </w:tc>
        <w:tc>
          <w:tcPr>
            <w:tcW w:w="850" w:type="dxa"/>
            <w:textDirection w:val="tbRl"/>
          </w:tcPr>
          <w:p w:rsidR="00FC194C" w:rsidRPr="002C2D83" w:rsidRDefault="00FC194C" w:rsidP="00FC194C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 w:rsidRPr="002C2D83">
              <w:rPr>
                <w:sz w:val="24"/>
                <w:szCs w:val="24"/>
              </w:rPr>
              <w:t>511404,06</w:t>
            </w:r>
            <w:r>
              <w:rPr>
                <w:sz w:val="24"/>
                <w:szCs w:val="24"/>
              </w:rPr>
              <w:t xml:space="preserve">   473821,82    1062,48     986288,36</w:t>
            </w:r>
          </w:p>
        </w:tc>
        <w:tc>
          <w:tcPr>
            <w:tcW w:w="851" w:type="dxa"/>
            <w:textDirection w:val="tbRl"/>
          </w:tcPr>
          <w:p w:rsidR="00FC194C" w:rsidRPr="002C2D83" w:rsidRDefault="00FC194C" w:rsidP="006F2F3D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546700       </w:t>
            </w:r>
            <w:r w:rsidR="006F2F3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00000                            1</w:t>
            </w:r>
            <w:r w:rsidR="006F2F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46700</w:t>
            </w:r>
          </w:p>
        </w:tc>
        <w:tc>
          <w:tcPr>
            <w:tcW w:w="850" w:type="dxa"/>
            <w:textDirection w:val="tbRl"/>
          </w:tcPr>
          <w:p w:rsidR="00FC194C" w:rsidRPr="002C2D83" w:rsidRDefault="00FC194C" w:rsidP="00FC194C">
            <w:pPr>
              <w:widowControl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1796610      1200000                         2966610        </w:t>
            </w:r>
          </w:p>
        </w:tc>
      </w:tr>
    </w:tbl>
    <w:p w:rsidR="00305EB7" w:rsidRDefault="00305EB7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C7C99" w:rsidRDefault="004C7C99" w:rsidP="004C7C99">
      <w:pPr>
        <w:widowControl w:val="0"/>
        <w:ind w:firstLine="720"/>
        <w:jc w:val="right"/>
        <w:rPr>
          <w:szCs w:val="28"/>
        </w:rPr>
      </w:pPr>
      <w:r w:rsidRPr="00E60E9A">
        <w:rPr>
          <w:szCs w:val="28"/>
        </w:rPr>
        <w:lastRenderedPageBreak/>
        <w:t>Таблица №</w:t>
      </w:r>
      <w:r>
        <w:rPr>
          <w:szCs w:val="28"/>
        </w:rPr>
        <w:t>6</w:t>
      </w:r>
    </w:p>
    <w:p w:rsidR="00CF2A18" w:rsidRDefault="00CF2A18" w:rsidP="00D81C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Pr="00CF2A18" w:rsidRDefault="00CF2A18" w:rsidP="00FD7F37">
      <w:pPr>
        <w:pStyle w:val="a6"/>
        <w:jc w:val="center"/>
        <w:rPr>
          <w:b/>
          <w:sz w:val="24"/>
          <w:szCs w:val="24"/>
        </w:rPr>
      </w:pPr>
      <w:r w:rsidRPr="00CF2A18">
        <w:rPr>
          <w:b/>
          <w:sz w:val="24"/>
          <w:szCs w:val="24"/>
        </w:rPr>
        <w:t>Ресурсное обеспечение и прогнозная (справочная) оценка расходов местного бюджета, бюджета МО и внебюджетных источников на реализацию целей муниципальной</w:t>
      </w:r>
    </w:p>
    <w:p w:rsidR="00CF2A18" w:rsidRPr="00CF2A18" w:rsidRDefault="00CF2A18" w:rsidP="00CF2A18">
      <w:pPr>
        <w:widowControl w:val="0"/>
        <w:jc w:val="center"/>
        <w:rPr>
          <w:b/>
          <w:sz w:val="24"/>
          <w:szCs w:val="24"/>
        </w:rPr>
      </w:pPr>
      <w:r w:rsidRPr="00CF2A18">
        <w:rPr>
          <w:b/>
          <w:sz w:val="24"/>
          <w:szCs w:val="24"/>
        </w:rPr>
        <w:t>Программы поселка Иванино Курчатовского района Курской области</w:t>
      </w:r>
    </w:p>
    <w:p w:rsidR="00FD7F37" w:rsidRDefault="00CF2A18" w:rsidP="00FD7F37">
      <w:pPr>
        <w:widowControl w:val="0"/>
        <w:jc w:val="center"/>
        <w:rPr>
          <w:b/>
          <w:sz w:val="24"/>
          <w:szCs w:val="24"/>
        </w:rPr>
      </w:pPr>
      <w:r w:rsidRPr="00CF2A18">
        <w:rPr>
          <w:b/>
          <w:sz w:val="24"/>
          <w:szCs w:val="24"/>
        </w:rPr>
        <w:t xml:space="preserve"> </w:t>
      </w:r>
      <w:r w:rsidRPr="00FD7F37">
        <w:rPr>
          <w:b/>
          <w:sz w:val="24"/>
          <w:szCs w:val="24"/>
        </w:rPr>
        <w:t>за счет средств местного бюджета</w:t>
      </w:r>
      <w:r w:rsidR="00FD7F37" w:rsidRPr="00FD7F37">
        <w:rPr>
          <w:b/>
          <w:sz w:val="24"/>
          <w:szCs w:val="24"/>
        </w:rPr>
        <w:t xml:space="preserve"> </w:t>
      </w:r>
      <w:r w:rsidRPr="00FD7F37">
        <w:rPr>
          <w:b/>
          <w:sz w:val="24"/>
          <w:szCs w:val="24"/>
        </w:rPr>
        <w:t xml:space="preserve">«Развитие культуры </w:t>
      </w:r>
    </w:p>
    <w:p w:rsidR="00CF2A18" w:rsidRPr="00FD7F37" w:rsidRDefault="00CF2A18" w:rsidP="00FD7F37">
      <w:pPr>
        <w:widowControl w:val="0"/>
        <w:jc w:val="center"/>
        <w:rPr>
          <w:b/>
          <w:sz w:val="24"/>
          <w:szCs w:val="24"/>
        </w:rPr>
      </w:pPr>
      <w:r w:rsidRPr="00FD7F37">
        <w:rPr>
          <w:b/>
          <w:sz w:val="24"/>
          <w:szCs w:val="24"/>
        </w:rPr>
        <w:t>в поселке Иванино Курчатовского района Курской области»</w:t>
      </w:r>
    </w:p>
    <w:p w:rsidR="00CF2A18" w:rsidRPr="00FD7F37" w:rsidRDefault="00CF2A18" w:rsidP="00CF2A18">
      <w:pPr>
        <w:widowControl w:val="0"/>
        <w:ind w:firstLine="720"/>
        <w:jc w:val="right"/>
        <w:rPr>
          <w:sz w:val="24"/>
          <w:szCs w:val="24"/>
        </w:rPr>
      </w:pPr>
      <w:r w:rsidRPr="00FD7F37">
        <w:rPr>
          <w:sz w:val="24"/>
          <w:szCs w:val="24"/>
        </w:rPr>
        <w:t>(тыс.рублей)</w:t>
      </w:r>
    </w:p>
    <w:tbl>
      <w:tblPr>
        <w:tblW w:w="99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275"/>
        <w:gridCol w:w="917"/>
        <w:gridCol w:w="1208"/>
        <w:gridCol w:w="925"/>
        <w:gridCol w:w="918"/>
        <w:gridCol w:w="992"/>
        <w:gridCol w:w="992"/>
      </w:tblGrid>
      <w:tr w:rsidR="004C7C99" w:rsidRPr="00E60E9A" w:rsidTr="00FC194C">
        <w:tc>
          <w:tcPr>
            <w:tcW w:w="851" w:type="dxa"/>
            <w:vMerge w:val="restart"/>
          </w:tcPr>
          <w:p w:rsidR="004C7C99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Статус</w:t>
            </w:r>
          </w:p>
        </w:tc>
        <w:tc>
          <w:tcPr>
            <w:tcW w:w="1919" w:type="dxa"/>
            <w:vMerge w:val="restart"/>
          </w:tcPr>
          <w:p w:rsidR="004C7C99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</w:tcPr>
          <w:p w:rsidR="004C7C99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 xml:space="preserve">Источники ресурсного </w:t>
            </w:r>
            <w:r w:rsidRPr="00FD7F37">
              <w:rPr>
                <w:spacing w:val="-2"/>
                <w:sz w:val="24"/>
                <w:szCs w:val="24"/>
              </w:rPr>
              <w:t>обеспечения</w:t>
            </w:r>
          </w:p>
        </w:tc>
        <w:tc>
          <w:tcPr>
            <w:tcW w:w="5952" w:type="dxa"/>
            <w:gridSpan w:val="6"/>
          </w:tcPr>
          <w:p w:rsidR="004C7C99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 xml:space="preserve">Расходы </w:t>
            </w:r>
            <w:hyperlink w:anchor="P1180" w:history="1">
              <w:r w:rsidRPr="00FD7F37">
                <w:rPr>
                  <w:sz w:val="24"/>
                  <w:szCs w:val="24"/>
                </w:rPr>
                <w:t>&lt;2&gt;</w:t>
              </w:r>
            </w:hyperlink>
            <w:r w:rsidRPr="00FD7F37">
              <w:rPr>
                <w:sz w:val="24"/>
                <w:szCs w:val="24"/>
              </w:rPr>
              <w:t xml:space="preserve"> (рублей), годы</w:t>
            </w:r>
          </w:p>
        </w:tc>
      </w:tr>
      <w:tr w:rsidR="00CF2A18" w:rsidRPr="00E60E9A" w:rsidTr="00FC194C">
        <w:tc>
          <w:tcPr>
            <w:tcW w:w="851" w:type="dxa"/>
            <w:vMerge/>
          </w:tcPr>
          <w:p w:rsidR="00CF2A18" w:rsidRPr="00FD7F37" w:rsidRDefault="00CF2A18" w:rsidP="00E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CF2A18" w:rsidRPr="00FD7F37" w:rsidRDefault="00CF2A18" w:rsidP="00E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2A18" w:rsidRPr="00FD7F37" w:rsidRDefault="00CF2A18" w:rsidP="00EE3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CF2A18" w:rsidRPr="00FD7F37" w:rsidRDefault="00CF2A18" w:rsidP="00EE3DB6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2020</w:t>
            </w:r>
          </w:p>
        </w:tc>
        <w:tc>
          <w:tcPr>
            <w:tcW w:w="1208" w:type="dxa"/>
          </w:tcPr>
          <w:p w:rsidR="00CF2A18" w:rsidRPr="00FD7F37" w:rsidRDefault="00CF2A18" w:rsidP="00EE3DB6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2021</w:t>
            </w:r>
          </w:p>
        </w:tc>
        <w:tc>
          <w:tcPr>
            <w:tcW w:w="925" w:type="dxa"/>
          </w:tcPr>
          <w:p w:rsidR="00CF2A18" w:rsidRPr="00FD7F37" w:rsidRDefault="00CF2A18" w:rsidP="00EE3DB6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2022</w:t>
            </w:r>
          </w:p>
        </w:tc>
        <w:tc>
          <w:tcPr>
            <w:tcW w:w="918" w:type="dxa"/>
          </w:tcPr>
          <w:p w:rsidR="00CF2A18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F2A18" w:rsidRPr="00FD7F37" w:rsidRDefault="004C7C99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CF2A18" w:rsidRPr="00FD7F37" w:rsidRDefault="00CF2A18" w:rsidP="00EE3DB6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2025</w:t>
            </w:r>
          </w:p>
        </w:tc>
      </w:tr>
      <w:tr w:rsidR="00CF2A18" w:rsidRPr="00E60E9A" w:rsidTr="00FC194C">
        <w:tc>
          <w:tcPr>
            <w:tcW w:w="851" w:type="dxa"/>
          </w:tcPr>
          <w:p w:rsidR="00CF2A18" w:rsidRPr="00E60E9A" w:rsidRDefault="00CF2A18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1</w:t>
            </w:r>
          </w:p>
        </w:tc>
        <w:tc>
          <w:tcPr>
            <w:tcW w:w="1919" w:type="dxa"/>
          </w:tcPr>
          <w:p w:rsidR="00CF2A18" w:rsidRPr="00E60E9A" w:rsidRDefault="00CF2A18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2</w:t>
            </w:r>
          </w:p>
        </w:tc>
        <w:tc>
          <w:tcPr>
            <w:tcW w:w="1275" w:type="dxa"/>
          </w:tcPr>
          <w:p w:rsidR="00CF2A18" w:rsidRPr="00E60E9A" w:rsidRDefault="00CF2A18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 w:rsidRPr="00E60E9A">
              <w:rPr>
                <w:szCs w:val="28"/>
              </w:rPr>
              <w:t>3</w:t>
            </w:r>
          </w:p>
        </w:tc>
        <w:tc>
          <w:tcPr>
            <w:tcW w:w="917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08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25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18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CF2A18" w:rsidRPr="00E60E9A" w:rsidRDefault="004C7C99" w:rsidP="00EE3DB6">
            <w:pPr>
              <w:widowControl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C7C99" w:rsidRPr="00E60E9A" w:rsidTr="00F54A3C">
        <w:trPr>
          <w:trHeight w:val="304"/>
        </w:trPr>
        <w:tc>
          <w:tcPr>
            <w:tcW w:w="851" w:type="dxa"/>
            <w:vMerge w:val="restart"/>
          </w:tcPr>
          <w:p w:rsidR="004C7C99" w:rsidRPr="00FD7F37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19" w:type="dxa"/>
            <w:vMerge w:val="restart"/>
          </w:tcPr>
          <w:p w:rsidR="004C7C99" w:rsidRPr="00FD7F37" w:rsidRDefault="004C7C99" w:rsidP="004C7C99">
            <w:pPr>
              <w:widowControl w:val="0"/>
              <w:autoSpaceDN w:val="0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муниципальная программа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700</w:t>
            </w:r>
            <w:r w:rsidR="00FC194C" w:rsidRPr="00FC194C">
              <w:rPr>
                <w:sz w:val="24"/>
                <w:szCs w:val="24"/>
              </w:rPr>
              <w:t>000</w:t>
            </w:r>
          </w:p>
        </w:tc>
        <w:tc>
          <w:tcPr>
            <w:tcW w:w="1208" w:type="dxa"/>
          </w:tcPr>
          <w:p w:rsidR="004C7C99" w:rsidRPr="00FC194C" w:rsidRDefault="00A24B4B" w:rsidP="00FC194C">
            <w:pPr>
              <w:ind w:right="-137"/>
              <w:jc w:val="center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986288,36</w:t>
            </w:r>
          </w:p>
        </w:tc>
        <w:tc>
          <w:tcPr>
            <w:tcW w:w="925" w:type="dxa"/>
          </w:tcPr>
          <w:p w:rsidR="004C7C99" w:rsidRPr="00FC194C" w:rsidRDefault="00FC194C" w:rsidP="006F2F3D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2F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46700</w:t>
            </w:r>
          </w:p>
        </w:tc>
        <w:tc>
          <w:tcPr>
            <w:tcW w:w="918" w:type="dxa"/>
          </w:tcPr>
          <w:p w:rsidR="004C7C99" w:rsidRPr="00FC194C" w:rsidRDefault="00FC194C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978530</w:t>
            </w:r>
          </w:p>
        </w:tc>
        <w:tc>
          <w:tcPr>
            <w:tcW w:w="992" w:type="dxa"/>
          </w:tcPr>
          <w:p w:rsidR="004C7C99" w:rsidRPr="00FC194C" w:rsidRDefault="00FC194C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1009040</w:t>
            </w:r>
          </w:p>
        </w:tc>
        <w:tc>
          <w:tcPr>
            <w:tcW w:w="992" w:type="dxa"/>
          </w:tcPr>
          <w:p w:rsidR="004C7C99" w:rsidRPr="00FC194C" w:rsidRDefault="00FC194C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1009040</w:t>
            </w:r>
          </w:p>
        </w:tc>
      </w:tr>
      <w:tr w:rsidR="004C7C99" w:rsidRPr="00E60E9A" w:rsidTr="00FC194C">
        <w:trPr>
          <w:trHeight w:val="498"/>
        </w:trPr>
        <w:tc>
          <w:tcPr>
            <w:tcW w:w="851" w:type="dxa"/>
            <w:vMerge/>
          </w:tcPr>
          <w:p w:rsidR="004C7C99" w:rsidRPr="004C7C99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C7C99" w:rsidRDefault="004C7C99" w:rsidP="004C7C99">
            <w:pPr>
              <w:widowControl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обл. бюджет</w:t>
            </w:r>
          </w:p>
        </w:tc>
        <w:tc>
          <w:tcPr>
            <w:tcW w:w="917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4C7C99" w:rsidRPr="00FC194C" w:rsidRDefault="004C7C99" w:rsidP="004C7C99">
            <w:pPr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4C7C99" w:rsidRPr="00FC194C" w:rsidRDefault="004C7C99" w:rsidP="004C7C99">
            <w:pPr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</w:tr>
      <w:tr w:rsidR="00FC194C" w:rsidRPr="00E60E9A" w:rsidTr="00FC194C">
        <w:trPr>
          <w:trHeight w:val="494"/>
        </w:trPr>
        <w:tc>
          <w:tcPr>
            <w:tcW w:w="851" w:type="dxa"/>
            <w:vMerge/>
          </w:tcPr>
          <w:p w:rsidR="00FC194C" w:rsidRPr="004C7C99" w:rsidRDefault="00FC194C" w:rsidP="00FC194C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FC194C" w:rsidRPr="004C7C99" w:rsidRDefault="00FC194C" w:rsidP="00FC194C">
            <w:pPr>
              <w:widowControl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FC194C" w:rsidRPr="004C7C99" w:rsidRDefault="00FC194C" w:rsidP="00FC194C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7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700000</w:t>
            </w:r>
          </w:p>
        </w:tc>
        <w:tc>
          <w:tcPr>
            <w:tcW w:w="1208" w:type="dxa"/>
          </w:tcPr>
          <w:p w:rsidR="00FC194C" w:rsidRPr="00FC194C" w:rsidRDefault="00FC194C" w:rsidP="00FC194C">
            <w:pPr>
              <w:ind w:right="-137"/>
              <w:jc w:val="center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986288,36</w:t>
            </w:r>
          </w:p>
        </w:tc>
        <w:tc>
          <w:tcPr>
            <w:tcW w:w="925" w:type="dxa"/>
          </w:tcPr>
          <w:p w:rsidR="00FC194C" w:rsidRPr="00FC194C" w:rsidRDefault="00FC194C" w:rsidP="006F2F3D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2F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46700</w:t>
            </w:r>
          </w:p>
        </w:tc>
        <w:tc>
          <w:tcPr>
            <w:tcW w:w="918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978530</w:t>
            </w:r>
          </w:p>
        </w:tc>
        <w:tc>
          <w:tcPr>
            <w:tcW w:w="992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1009040</w:t>
            </w:r>
          </w:p>
        </w:tc>
        <w:tc>
          <w:tcPr>
            <w:tcW w:w="992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1009040</w:t>
            </w:r>
          </w:p>
        </w:tc>
      </w:tr>
      <w:tr w:rsidR="004C7C99" w:rsidRPr="00E60E9A" w:rsidTr="00FD7F37">
        <w:trPr>
          <w:trHeight w:val="1053"/>
        </w:trPr>
        <w:tc>
          <w:tcPr>
            <w:tcW w:w="851" w:type="dxa"/>
            <w:vMerge/>
          </w:tcPr>
          <w:p w:rsidR="004C7C99" w:rsidRP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C7C99" w:rsidRDefault="004C7C99" w:rsidP="00EE3DB6">
            <w:pPr>
              <w:widowControl w:val="0"/>
              <w:autoSpaceDN w:val="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E60E9A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917" w:type="dxa"/>
          </w:tcPr>
          <w:p w:rsid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208" w:type="dxa"/>
          </w:tcPr>
          <w:p w:rsidR="004C7C99" w:rsidRDefault="004C7C99" w:rsidP="00EE3DB6">
            <w:pPr>
              <w:rPr>
                <w:szCs w:val="28"/>
              </w:rPr>
            </w:pPr>
          </w:p>
        </w:tc>
        <w:tc>
          <w:tcPr>
            <w:tcW w:w="925" w:type="dxa"/>
          </w:tcPr>
          <w:p w:rsidR="004C7C99" w:rsidRDefault="004C7C99" w:rsidP="00EE3DB6">
            <w:pPr>
              <w:rPr>
                <w:szCs w:val="28"/>
              </w:rPr>
            </w:pPr>
          </w:p>
        </w:tc>
        <w:tc>
          <w:tcPr>
            <w:tcW w:w="918" w:type="dxa"/>
          </w:tcPr>
          <w:p w:rsid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4C7C99" w:rsidRDefault="004C7C99" w:rsidP="00EE3DB6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</w:tr>
      <w:tr w:rsidR="00FC194C" w:rsidRPr="00E60E9A" w:rsidTr="00FD7F37">
        <w:trPr>
          <w:trHeight w:val="312"/>
        </w:trPr>
        <w:tc>
          <w:tcPr>
            <w:tcW w:w="851" w:type="dxa"/>
            <w:vMerge w:val="restart"/>
          </w:tcPr>
          <w:p w:rsidR="00FC194C" w:rsidRPr="00FD7F37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19" w:type="dxa"/>
            <w:vMerge w:val="restart"/>
          </w:tcPr>
          <w:p w:rsidR="00FC194C" w:rsidRPr="00FD7F37" w:rsidRDefault="00FC194C" w:rsidP="00FC194C">
            <w:pPr>
              <w:autoSpaceDN w:val="0"/>
              <w:ind w:right="-60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 xml:space="preserve">Подпрограмма «Искусство поселка Иванино Курчатовского района Курской области на 2020-2025 годы» муниципальной программы поселка Иванино </w:t>
            </w:r>
          </w:p>
          <w:p w:rsidR="00FC194C" w:rsidRPr="00FD7F37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D7F37">
              <w:rPr>
                <w:sz w:val="24"/>
                <w:szCs w:val="24"/>
              </w:rPr>
              <w:t>Курчатовского района Курской области «Развитие культуры</w:t>
            </w:r>
          </w:p>
        </w:tc>
        <w:tc>
          <w:tcPr>
            <w:tcW w:w="1275" w:type="dxa"/>
          </w:tcPr>
          <w:p w:rsidR="00FC194C" w:rsidRPr="004C7C99" w:rsidRDefault="00FC194C" w:rsidP="00FC194C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всего</w:t>
            </w:r>
          </w:p>
        </w:tc>
        <w:tc>
          <w:tcPr>
            <w:tcW w:w="917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700000</w:t>
            </w:r>
          </w:p>
        </w:tc>
        <w:tc>
          <w:tcPr>
            <w:tcW w:w="1208" w:type="dxa"/>
          </w:tcPr>
          <w:p w:rsidR="00FC194C" w:rsidRPr="00FC194C" w:rsidRDefault="00FC194C" w:rsidP="00FC194C">
            <w:pPr>
              <w:ind w:right="-137"/>
              <w:jc w:val="center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986288,36</w:t>
            </w:r>
          </w:p>
        </w:tc>
        <w:tc>
          <w:tcPr>
            <w:tcW w:w="925" w:type="dxa"/>
          </w:tcPr>
          <w:p w:rsidR="00FC194C" w:rsidRPr="00FC194C" w:rsidRDefault="00FC194C" w:rsidP="006F2F3D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2F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46700</w:t>
            </w:r>
          </w:p>
        </w:tc>
        <w:tc>
          <w:tcPr>
            <w:tcW w:w="918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978530</w:t>
            </w:r>
          </w:p>
        </w:tc>
        <w:tc>
          <w:tcPr>
            <w:tcW w:w="992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1009040</w:t>
            </w:r>
          </w:p>
        </w:tc>
        <w:tc>
          <w:tcPr>
            <w:tcW w:w="992" w:type="dxa"/>
          </w:tcPr>
          <w:p w:rsidR="00FC194C" w:rsidRPr="00FC194C" w:rsidRDefault="00FC194C" w:rsidP="00FC194C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1009040</w:t>
            </w:r>
          </w:p>
        </w:tc>
      </w:tr>
      <w:tr w:rsidR="004C7C99" w:rsidRPr="00E60E9A" w:rsidTr="00FD7F37">
        <w:trPr>
          <w:trHeight w:val="504"/>
        </w:trPr>
        <w:tc>
          <w:tcPr>
            <w:tcW w:w="851" w:type="dxa"/>
            <w:vMerge/>
          </w:tcPr>
          <w:p w:rsidR="004C7C99" w:rsidRPr="00E60E9A" w:rsidRDefault="004C7C99" w:rsidP="004C7C99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4C7C99" w:rsidRPr="00497C71" w:rsidRDefault="004C7C99" w:rsidP="004C7C99">
            <w:pPr>
              <w:autoSpaceDN w:val="0"/>
              <w:ind w:right="-60"/>
              <w:rPr>
                <w:szCs w:val="28"/>
              </w:rPr>
            </w:pPr>
          </w:p>
        </w:tc>
        <w:tc>
          <w:tcPr>
            <w:tcW w:w="1275" w:type="dxa"/>
          </w:tcPr>
          <w:p w:rsidR="004C7C99" w:rsidRPr="004C7C99" w:rsidRDefault="004C7C99" w:rsidP="004C7C99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обл. бюджет</w:t>
            </w:r>
          </w:p>
        </w:tc>
        <w:tc>
          <w:tcPr>
            <w:tcW w:w="917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7C99" w:rsidRPr="00FC194C" w:rsidRDefault="004C7C99" w:rsidP="004C7C99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0</w:t>
            </w:r>
          </w:p>
        </w:tc>
      </w:tr>
      <w:tr w:rsidR="00FD7F37" w:rsidRPr="00E60E9A" w:rsidTr="00FD7F37">
        <w:trPr>
          <w:trHeight w:val="2532"/>
        </w:trPr>
        <w:tc>
          <w:tcPr>
            <w:tcW w:w="851" w:type="dxa"/>
            <w:vMerge/>
          </w:tcPr>
          <w:p w:rsidR="00FD7F37" w:rsidRPr="00E60E9A" w:rsidRDefault="00FD7F37" w:rsidP="00FD7F37">
            <w:pPr>
              <w:widowControl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19" w:type="dxa"/>
            <w:vMerge/>
          </w:tcPr>
          <w:p w:rsidR="00FD7F37" w:rsidRPr="00497C71" w:rsidRDefault="00FD7F37" w:rsidP="00FD7F37">
            <w:pPr>
              <w:autoSpaceDN w:val="0"/>
              <w:ind w:right="-60"/>
              <w:rPr>
                <w:szCs w:val="28"/>
              </w:rPr>
            </w:pPr>
          </w:p>
        </w:tc>
        <w:tc>
          <w:tcPr>
            <w:tcW w:w="1275" w:type="dxa"/>
          </w:tcPr>
          <w:p w:rsidR="00FD7F37" w:rsidRPr="004C7C99" w:rsidRDefault="00FD7F37" w:rsidP="00FD7F37">
            <w:pPr>
              <w:pStyle w:val="a6"/>
              <w:ind w:firstLine="0"/>
              <w:rPr>
                <w:sz w:val="24"/>
                <w:szCs w:val="24"/>
              </w:rPr>
            </w:pPr>
            <w:r w:rsidRPr="004C7C9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7" w:type="dxa"/>
          </w:tcPr>
          <w:p w:rsidR="00FD7F37" w:rsidRPr="00FC194C" w:rsidRDefault="00FD7F37" w:rsidP="00FD7F37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700000</w:t>
            </w:r>
          </w:p>
        </w:tc>
        <w:tc>
          <w:tcPr>
            <w:tcW w:w="1208" w:type="dxa"/>
          </w:tcPr>
          <w:p w:rsidR="00FD7F37" w:rsidRPr="00FC194C" w:rsidRDefault="00FD7F37" w:rsidP="00FD7F37">
            <w:pPr>
              <w:ind w:right="-137"/>
              <w:jc w:val="center"/>
              <w:rPr>
                <w:sz w:val="24"/>
                <w:szCs w:val="24"/>
              </w:rPr>
            </w:pPr>
            <w:r w:rsidRPr="00FC194C">
              <w:rPr>
                <w:sz w:val="24"/>
                <w:szCs w:val="24"/>
              </w:rPr>
              <w:t>986288,36</w:t>
            </w:r>
          </w:p>
        </w:tc>
        <w:tc>
          <w:tcPr>
            <w:tcW w:w="925" w:type="dxa"/>
          </w:tcPr>
          <w:p w:rsidR="00FD7F37" w:rsidRPr="00FC194C" w:rsidRDefault="00FD7F37" w:rsidP="006F2F3D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2F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46700</w:t>
            </w:r>
          </w:p>
        </w:tc>
        <w:tc>
          <w:tcPr>
            <w:tcW w:w="918" w:type="dxa"/>
          </w:tcPr>
          <w:p w:rsidR="00FD7F37" w:rsidRPr="00FC194C" w:rsidRDefault="00FD7F37" w:rsidP="00FD7F37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978530</w:t>
            </w:r>
          </w:p>
        </w:tc>
        <w:tc>
          <w:tcPr>
            <w:tcW w:w="992" w:type="dxa"/>
          </w:tcPr>
          <w:p w:rsidR="00FD7F37" w:rsidRPr="00FC194C" w:rsidRDefault="00FD7F37" w:rsidP="00FD7F37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1009040</w:t>
            </w:r>
          </w:p>
        </w:tc>
        <w:tc>
          <w:tcPr>
            <w:tcW w:w="992" w:type="dxa"/>
          </w:tcPr>
          <w:p w:rsidR="00FD7F37" w:rsidRPr="00FC194C" w:rsidRDefault="00FD7F37" w:rsidP="00FD7F37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1009040</w:t>
            </w:r>
          </w:p>
        </w:tc>
      </w:tr>
    </w:tbl>
    <w:p w:rsidR="00CF2A18" w:rsidRDefault="00CF2A18" w:rsidP="00CF2A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2A18" w:rsidRPr="00CF2A18" w:rsidRDefault="00CF2A18" w:rsidP="00CF2A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CF2A18" w:rsidRPr="00CF2A18" w:rsidSect="00E60E9A">
      <w:pgSz w:w="11907" w:h="16840" w:code="9"/>
      <w:pgMar w:top="851" w:right="567" w:bottom="567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FD" w:rsidRDefault="00092DFD">
      <w:r>
        <w:separator/>
      </w:r>
    </w:p>
  </w:endnote>
  <w:endnote w:type="continuationSeparator" w:id="0">
    <w:p w:rsidR="00092DFD" w:rsidRDefault="0009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FD" w:rsidRDefault="00092DFD">
      <w:r>
        <w:separator/>
      </w:r>
    </w:p>
  </w:footnote>
  <w:footnote w:type="continuationSeparator" w:id="0">
    <w:p w:rsidR="00092DFD" w:rsidRDefault="0009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67D"/>
    <w:multiLevelType w:val="multilevel"/>
    <w:tmpl w:val="C3CCE8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F3602A"/>
    <w:multiLevelType w:val="singleLevel"/>
    <w:tmpl w:val="D1041186"/>
    <w:lvl w:ilvl="0">
      <w:start w:val="1"/>
      <w:numFmt w:val="decimal"/>
      <w:lvlText w:val="1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FC65BA"/>
    <w:multiLevelType w:val="singleLevel"/>
    <w:tmpl w:val="B3B4A666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54130B"/>
    <w:multiLevelType w:val="singleLevel"/>
    <w:tmpl w:val="88A4857E"/>
    <w:lvl w:ilvl="0">
      <w:start w:val="10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256E79"/>
    <w:multiLevelType w:val="singleLevel"/>
    <w:tmpl w:val="DEB41C1A"/>
    <w:lvl w:ilvl="0">
      <w:start w:val="1"/>
      <w:numFmt w:val="decimal"/>
      <w:lvlText w:val="5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731181"/>
    <w:multiLevelType w:val="hybridMultilevel"/>
    <w:tmpl w:val="9418E7F8"/>
    <w:lvl w:ilvl="0" w:tplc="5D9C9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80EB5"/>
    <w:multiLevelType w:val="singleLevel"/>
    <w:tmpl w:val="D90C4CA0"/>
    <w:lvl w:ilvl="0">
      <w:start w:val="1"/>
      <w:numFmt w:val="decimal"/>
      <w:lvlText w:val="5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5D7624"/>
    <w:multiLevelType w:val="singleLevel"/>
    <w:tmpl w:val="4E06BF1C"/>
    <w:lvl w:ilvl="0">
      <w:start w:val="1"/>
      <w:numFmt w:val="decimal"/>
      <w:lvlText w:val="1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424D9A"/>
    <w:multiLevelType w:val="singleLevel"/>
    <w:tmpl w:val="B762DEB6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AD5E09"/>
    <w:multiLevelType w:val="singleLevel"/>
    <w:tmpl w:val="E598BC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D44789"/>
    <w:multiLevelType w:val="singleLevel"/>
    <w:tmpl w:val="0DB2C05E"/>
    <w:lvl w:ilvl="0">
      <w:start w:val="1"/>
      <w:numFmt w:val="decimal"/>
      <w:lvlText w:val="7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65F5D"/>
    <w:multiLevelType w:val="singleLevel"/>
    <w:tmpl w:val="8FDA04A4"/>
    <w:lvl w:ilvl="0">
      <w:start w:val="2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FA0BAA"/>
    <w:multiLevelType w:val="singleLevel"/>
    <w:tmpl w:val="703ACD54"/>
    <w:lvl w:ilvl="0">
      <w:start w:val="1"/>
      <w:numFmt w:val="decimal"/>
      <w:lvlText w:val="7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2ED6628"/>
    <w:multiLevelType w:val="singleLevel"/>
    <w:tmpl w:val="D850F114"/>
    <w:lvl w:ilvl="0">
      <w:start w:val="8"/>
      <w:numFmt w:val="decimal"/>
      <w:lvlText w:val="5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790AEA"/>
    <w:multiLevelType w:val="singleLevel"/>
    <w:tmpl w:val="C414C106"/>
    <w:lvl w:ilvl="0">
      <w:start w:val="1"/>
      <w:numFmt w:val="decimal"/>
      <w:lvlText w:val="1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5F086D"/>
    <w:multiLevelType w:val="singleLevel"/>
    <w:tmpl w:val="D69012B8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DB0CAB"/>
    <w:multiLevelType w:val="singleLevel"/>
    <w:tmpl w:val="60F89EE0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EB25A1"/>
    <w:multiLevelType w:val="singleLevel"/>
    <w:tmpl w:val="EBFA81AE"/>
    <w:lvl w:ilvl="0">
      <w:start w:val="5"/>
      <w:numFmt w:val="decimal"/>
      <w:lvlText w:val="5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5702F0"/>
    <w:multiLevelType w:val="singleLevel"/>
    <w:tmpl w:val="9F32BD54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4A3747F"/>
    <w:multiLevelType w:val="singleLevel"/>
    <w:tmpl w:val="DE423240"/>
    <w:lvl w:ilvl="0">
      <w:start w:val="6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CA7567"/>
    <w:multiLevelType w:val="singleLevel"/>
    <w:tmpl w:val="7098E260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FB369D"/>
    <w:multiLevelType w:val="multilevel"/>
    <w:tmpl w:val="B3205B3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B6350B7"/>
    <w:multiLevelType w:val="singleLevel"/>
    <w:tmpl w:val="92589C00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CDC4C57"/>
    <w:multiLevelType w:val="multilevel"/>
    <w:tmpl w:val="E43A4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D051030"/>
    <w:multiLevelType w:val="singleLevel"/>
    <w:tmpl w:val="8C948F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CD317A"/>
    <w:multiLevelType w:val="singleLevel"/>
    <w:tmpl w:val="4AB6A9CA"/>
    <w:lvl w:ilvl="0">
      <w:start w:val="1"/>
      <w:numFmt w:val="decimal"/>
      <w:lvlText w:val="%1."/>
      <w:legacy w:legacy="1" w:legacySpace="0" w:legacyIndent="691"/>
      <w:lvlJc w:val="left"/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4FFB0680"/>
    <w:multiLevelType w:val="singleLevel"/>
    <w:tmpl w:val="17521ED8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28D3E78"/>
    <w:multiLevelType w:val="singleLevel"/>
    <w:tmpl w:val="84E0F488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D24464"/>
    <w:multiLevelType w:val="singleLevel"/>
    <w:tmpl w:val="F0E2CEC6"/>
    <w:lvl w:ilvl="0">
      <w:start w:val="3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6B65F50"/>
    <w:multiLevelType w:val="singleLevel"/>
    <w:tmpl w:val="7B8E5B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7522BFA"/>
    <w:multiLevelType w:val="singleLevel"/>
    <w:tmpl w:val="BD92FBAA"/>
    <w:lvl w:ilvl="0">
      <w:start w:val="4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395F2E"/>
    <w:multiLevelType w:val="hybridMultilevel"/>
    <w:tmpl w:val="715C3302"/>
    <w:lvl w:ilvl="0" w:tplc="4894B3E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 w15:restartNumberingAfterBreak="0">
    <w:nsid w:val="68891345"/>
    <w:multiLevelType w:val="singleLevel"/>
    <w:tmpl w:val="E8FA50F8"/>
    <w:lvl w:ilvl="0">
      <w:start w:val="10"/>
      <w:numFmt w:val="decimal"/>
      <w:lvlText w:val="4.3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E5A5523"/>
    <w:multiLevelType w:val="singleLevel"/>
    <w:tmpl w:val="C1768772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112763"/>
    <w:multiLevelType w:val="multilevel"/>
    <w:tmpl w:val="369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1AF29D8"/>
    <w:multiLevelType w:val="singleLevel"/>
    <w:tmpl w:val="F33A9CD8"/>
    <w:lvl w:ilvl="0">
      <w:start w:val="1"/>
      <w:numFmt w:val="decimal"/>
      <w:lvlText w:val="6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3846B8B"/>
    <w:multiLevelType w:val="singleLevel"/>
    <w:tmpl w:val="E598BCD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56F01"/>
    <w:multiLevelType w:val="hybridMultilevel"/>
    <w:tmpl w:val="AE08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2"/>
  </w:num>
  <w:num w:numId="4">
    <w:abstractNumId w:val="40"/>
  </w:num>
  <w:num w:numId="5">
    <w:abstractNumId w:val="11"/>
  </w:num>
  <w:num w:numId="6">
    <w:abstractNumId w:val="15"/>
  </w:num>
  <w:num w:numId="7">
    <w:abstractNumId w:val="7"/>
  </w:num>
  <w:num w:numId="8">
    <w:abstractNumId w:val="1"/>
  </w:num>
  <w:num w:numId="9">
    <w:abstractNumId w:val="17"/>
  </w:num>
  <w:num w:numId="10">
    <w:abstractNumId w:val="16"/>
  </w:num>
  <w:num w:numId="11">
    <w:abstractNumId w:val="27"/>
  </w:num>
  <w:num w:numId="12">
    <w:abstractNumId w:val="25"/>
  </w:num>
  <w:num w:numId="13">
    <w:abstractNumId w:val="37"/>
  </w:num>
  <w:num w:numId="14">
    <w:abstractNumId w:val="30"/>
  </w:num>
  <w:num w:numId="15">
    <w:abstractNumId w:val="21"/>
  </w:num>
  <w:num w:numId="16">
    <w:abstractNumId w:val="9"/>
  </w:num>
  <w:num w:numId="17">
    <w:abstractNumId w:val="9"/>
    <w:lvlOverride w:ilvl="0">
      <w:lvl w:ilvl="0">
        <w:start w:val="8"/>
        <w:numFmt w:val="decimal"/>
        <w:lvlText w:val="%1."/>
        <w:legacy w:legacy="1" w:legacySpace="0" w:legacyIndent="355"/>
        <w:lvlJc w:val="left"/>
        <w:rPr>
          <w:rFonts w:ascii="Georgia" w:hAnsi="Georgia" w:hint="default"/>
        </w:rPr>
      </w:lvl>
    </w:lvlOverride>
  </w:num>
  <w:num w:numId="18">
    <w:abstractNumId w:val="34"/>
  </w:num>
  <w:num w:numId="19">
    <w:abstractNumId w:val="20"/>
  </w:num>
  <w:num w:numId="20">
    <w:abstractNumId w:val="2"/>
  </w:num>
  <w:num w:numId="21">
    <w:abstractNumId w:val="8"/>
  </w:num>
  <w:num w:numId="22">
    <w:abstractNumId w:val="28"/>
  </w:num>
  <w:num w:numId="23">
    <w:abstractNumId w:val="28"/>
    <w:lvlOverride w:ilvl="0">
      <w:lvl w:ilvl="0">
        <w:start w:val="8"/>
        <w:numFmt w:val="decimal"/>
        <w:lvlText w:val="4.3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26"/>
  </w:num>
  <w:num w:numId="26">
    <w:abstractNumId w:val="18"/>
  </w:num>
  <w:num w:numId="27">
    <w:abstractNumId w:val="14"/>
  </w:num>
  <w:num w:numId="28">
    <w:abstractNumId w:val="3"/>
  </w:num>
  <w:num w:numId="29">
    <w:abstractNumId w:val="23"/>
  </w:num>
  <w:num w:numId="30">
    <w:abstractNumId w:val="6"/>
  </w:num>
  <w:num w:numId="31">
    <w:abstractNumId w:val="4"/>
  </w:num>
  <w:num w:numId="32">
    <w:abstractNumId w:val="19"/>
  </w:num>
  <w:num w:numId="33">
    <w:abstractNumId w:val="36"/>
  </w:num>
  <w:num w:numId="34">
    <w:abstractNumId w:val="29"/>
  </w:num>
  <w:num w:numId="35">
    <w:abstractNumId w:val="10"/>
  </w:num>
  <w:num w:numId="36">
    <w:abstractNumId w:val="12"/>
  </w:num>
  <w:num w:numId="37">
    <w:abstractNumId w:val="13"/>
  </w:num>
  <w:num w:numId="38">
    <w:abstractNumId w:val="31"/>
  </w:num>
  <w:num w:numId="39">
    <w:abstractNumId w:val="22"/>
  </w:num>
  <w:num w:numId="40">
    <w:abstractNumId w:val="39"/>
  </w:num>
  <w:num w:numId="41">
    <w:abstractNumId w:val="35"/>
  </w:num>
  <w:num w:numId="42">
    <w:abstractNumId w:val="0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48"/>
    <w:rsid w:val="00007962"/>
    <w:rsid w:val="00015502"/>
    <w:rsid w:val="00020DB3"/>
    <w:rsid w:val="00025C3D"/>
    <w:rsid w:val="000319D1"/>
    <w:rsid w:val="00043363"/>
    <w:rsid w:val="00061412"/>
    <w:rsid w:val="00062C7A"/>
    <w:rsid w:val="00065560"/>
    <w:rsid w:val="00092DB5"/>
    <w:rsid w:val="00092DFD"/>
    <w:rsid w:val="000D50FC"/>
    <w:rsid w:val="000E27F0"/>
    <w:rsid w:val="000E77EF"/>
    <w:rsid w:val="000F333C"/>
    <w:rsid w:val="00106E9D"/>
    <w:rsid w:val="0011280F"/>
    <w:rsid w:val="00121C01"/>
    <w:rsid w:val="00123C1F"/>
    <w:rsid w:val="00127F15"/>
    <w:rsid w:val="00150BC5"/>
    <w:rsid w:val="00153D8B"/>
    <w:rsid w:val="00155239"/>
    <w:rsid w:val="00166362"/>
    <w:rsid w:val="00191AF8"/>
    <w:rsid w:val="001A3890"/>
    <w:rsid w:val="001B2384"/>
    <w:rsid w:val="001B4CF9"/>
    <w:rsid w:val="001D2FE6"/>
    <w:rsid w:val="001D6159"/>
    <w:rsid w:val="001F0BA9"/>
    <w:rsid w:val="001F1373"/>
    <w:rsid w:val="001F349D"/>
    <w:rsid w:val="001F73F4"/>
    <w:rsid w:val="00215323"/>
    <w:rsid w:val="0022072C"/>
    <w:rsid w:val="002241D5"/>
    <w:rsid w:val="00236196"/>
    <w:rsid w:val="002415A9"/>
    <w:rsid w:val="00245FB0"/>
    <w:rsid w:val="00247394"/>
    <w:rsid w:val="00252D96"/>
    <w:rsid w:val="00260B74"/>
    <w:rsid w:val="00271317"/>
    <w:rsid w:val="00272077"/>
    <w:rsid w:val="002847ED"/>
    <w:rsid w:val="002B1792"/>
    <w:rsid w:val="002B60CA"/>
    <w:rsid w:val="002C0D30"/>
    <w:rsid w:val="002C2D83"/>
    <w:rsid w:val="002C5636"/>
    <w:rsid w:val="002C5A36"/>
    <w:rsid w:val="002E2F57"/>
    <w:rsid w:val="002F4CAA"/>
    <w:rsid w:val="00300880"/>
    <w:rsid w:val="0030220E"/>
    <w:rsid w:val="00303D80"/>
    <w:rsid w:val="00305EB7"/>
    <w:rsid w:val="00315393"/>
    <w:rsid w:val="003178FE"/>
    <w:rsid w:val="00324407"/>
    <w:rsid w:val="00330B82"/>
    <w:rsid w:val="00335C88"/>
    <w:rsid w:val="0033793E"/>
    <w:rsid w:val="0035601B"/>
    <w:rsid w:val="00365ECE"/>
    <w:rsid w:val="00374860"/>
    <w:rsid w:val="00376B7F"/>
    <w:rsid w:val="003A19AE"/>
    <w:rsid w:val="003A52DD"/>
    <w:rsid w:val="003C19F2"/>
    <w:rsid w:val="003D1A76"/>
    <w:rsid w:val="003E155F"/>
    <w:rsid w:val="003E641D"/>
    <w:rsid w:val="003F3848"/>
    <w:rsid w:val="003F4913"/>
    <w:rsid w:val="00417B5A"/>
    <w:rsid w:val="00427BE2"/>
    <w:rsid w:val="00441451"/>
    <w:rsid w:val="00446CE0"/>
    <w:rsid w:val="0045754C"/>
    <w:rsid w:val="00471265"/>
    <w:rsid w:val="00476DD8"/>
    <w:rsid w:val="004857B6"/>
    <w:rsid w:val="004917AB"/>
    <w:rsid w:val="00497C71"/>
    <w:rsid w:val="004B0FEF"/>
    <w:rsid w:val="004C7C99"/>
    <w:rsid w:val="004D1437"/>
    <w:rsid w:val="004D36BA"/>
    <w:rsid w:val="004E35F3"/>
    <w:rsid w:val="004E4E89"/>
    <w:rsid w:val="004F27BF"/>
    <w:rsid w:val="004F2D73"/>
    <w:rsid w:val="00511048"/>
    <w:rsid w:val="00516312"/>
    <w:rsid w:val="00517E80"/>
    <w:rsid w:val="00526977"/>
    <w:rsid w:val="00537A71"/>
    <w:rsid w:val="00544A4B"/>
    <w:rsid w:val="005517C9"/>
    <w:rsid w:val="00557398"/>
    <w:rsid w:val="00564112"/>
    <w:rsid w:val="00564312"/>
    <w:rsid w:val="00566575"/>
    <w:rsid w:val="00575D86"/>
    <w:rsid w:val="005818F3"/>
    <w:rsid w:val="005B1DC9"/>
    <w:rsid w:val="005B3FE3"/>
    <w:rsid w:val="005B4003"/>
    <w:rsid w:val="005C222C"/>
    <w:rsid w:val="005C3601"/>
    <w:rsid w:val="005D2534"/>
    <w:rsid w:val="005E2CA9"/>
    <w:rsid w:val="005F623B"/>
    <w:rsid w:val="0060595A"/>
    <w:rsid w:val="006128D9"/>
    <w:rsid w:val="00620E70"/>
    <w:rsid w:val="00621E89"/>
    <w:rsid w:val="00627C3A"/>
    <w:rsid w:val="00646147"/>
    <w:rsid w:val="006515DB"/>
    <w:rsid w:val="00657DBB"/>
    <w:rsid w:val="00661173"/>
    <w:rsid w:val="0066637E"/>
    <w:rsid w:val="00677EC2"/>
    <w:rsid w:val="006B46FC"/>
    <w:rsid w:val="006C0D0A"/>
    <w:rsid w:val="006D246E"/>
    <w:rsid w:val="006D5FB1"/>
    <w:rsid w:val="006E53F2"/>
    <w:rsid w:val="006F2F3D"/>
    <w:rsid w:val="006F47E4"/>
    <w:rsid w:val="00701EF3"/>
    <w:rsid w:val="0070701F"/>
    <w:rsid w:val="007179D8"/>
    <w:rsid w:val="00723C56"/>
    <w:rsid w:val="00725ECB"/>
    <w:rsid w:val="00737C40"/>
    <w:rsid w:val="00755F17"/>
    <w:rsid w:val="00760F6D"/>
    <w:rsid w:val="00776C53"/>
    <w:rsid w:val="007774BD"/>
    <w:rsid w:val="007A045C"/>
    <w:rsid w:val="007A37CC"/>
    <w:rsid w:val="007B06C0"/>
    <w:rsid w:val="007B2817"/>
    <w:rsid w:val="007C0853"/>
    <w:rsid w:val="007D5A6F"/>
    <w:rsid w:val="007E764C"/>
    <w:rsid w:val="007F0171"/>
    <w:rsid w:val="007F160E"/>
    <w:rsid w:val="007F5B2C"/>
    <w:rsid w:val="008107CD"/>
    <w:rsid w:val="008161F6"/>
    <w:rsid w:val="00820948"/>
    <w:rsid w:val="008251FD"/>
    <w:rsid w:val="00833941"/>
    <w:rsid w:val="00837C6B"/>
    <w:rsid w:val="00841B7A"/>
    <w:rsid w:val="00842D56"/>
    <w:rsid w:val="0084417E"/>
    <w:rsid w:val="008469A9"/>
    <w:rsid w:val="00853227"/>
    <w:rsid w:val="008541DE"/>
    <w:rsid w:val="00854811"/>
    <w:rsid w:val="008826DD"/>
    <w:rsid w:val="0089287E"/>
    <w:rsid w:val="008A09AF"/>
    <w:rsid w:val="008A4D6F"/>
    <w:rsid w:val="008B03EB"/>
    <w:rsid w:val="008B19E5"/>
    <w:rsid w:val="008B3B32"/>
    <w:rsid w:val="008B3F87"/>
    <w:rsid w:val="008B606F"/>
    <w:rsid w:val="008B76DD"/>
    <w:rsid w:val="008B7983"/>
    <w:rsid w:val="008B7BB7"/>
    <w:rsid w:val="008D3BFC"/>
    <w:rsid w:val="008E7EED"/>
    <w:rsid w:val="008F3B75"/>
    <w:rsid w:val="00900C77"/>
    <w:rsid w:val="009106F6"/>
    <w:rsid w:val="00913592"/>
    <w:rsid w:val="00917288"/>
    <w:rsid w:val="0094080D"/>
    <w:rsid w:val="00941C2F"/>
    <w:rsid w:val="00952BEC"/>
    <w:rsid w:val="009615C5"/>
    <w:rsid w:val="00962A4D"/>
    <w:rsid w:val="00963E90"/>
    <w:rsid w:val="00984A1B"/>
    <w:rsid w:val="009955E1"/>
    <w:rsid w:val="009A5E30"/>
    <w:rsid w:val="009B19B5"/>
    <w:rsid w:val="009C1F03"/>
    <w:rsid w:val="009C7A8B"/>
    <w:rsid w:val="00A0133E"/>
    <w:rsid w:val="00A10653"/>
    <w:rsid w:val="00A24AD2"/>
    <w:rsid w:val="00A24B4B"/>
    <w:rsid w:val="00A270CC"/>
    <w:rsid w:val="00A4085C"/>
    <w:rsid w:val="00A44DD8"/>
    <w:rsid w:val="00A5216B"/>
    <w:rsid w:val="00A57F31"/>
    <w:rsid w:val="00A62F08"/>
    <w:rsid w:val="00A90DEA"/>
    <w:rsid w:val="00A93419"/>
    <w:rsid w:val="00A9742C"/>
    <w:rsid w:val="00AB5894"/>
    <w:rsid w:val="00AC2664"/>
    <w:rsid w:val="00AD6A76"/>
    <w:rsid w:val="00AE18FD"/>
    <w:rsid w:val="00AE4AB9"/>
    <w:rsid w:val="00AF6376"/>
    <w:rsid w:val="00B044D9"/>
    <w:rsid w:val="00B170CB"/>
    <w:rsid w:val="00B23DF0"/>
    <w:rsid w:val="00B25FD3"/>
    <w:rsid w:val="00B3459D"/>
    <w:rsid w:val="00B4417F"/>
    <w:rsid w:val="00B476E1"/>
    <w:rsid w:val="00B477F2"/>
    <w:rsid w:val="00B557E8"/>
    <w:rsid w:val="00B57F4A"/>
    <w:rsid w:val="00B7601B"/>
    <w:rsid w:val="00B94F53"/>
    <w:rsid w:val="00B96BE7"/>
    <w:rsid w:val="00BA235A"/>
    <w:rsid w:val="00BB246A"/>
    <w:rsid w:val="00BC1FB9"/>
    <w:rsid w:val="00BC3087"/>
    <w:rsid w:val="00BC435E"/>
    <w:rsid w:val="00BD10D2"/>
    <w:rsid w:val="00BD5D0F"/>
    <w:rsid w:val="00BF3C2E"/>
    <w:rsid w:val="00BF5C0C"/>
    <w:rsid w:val="00C05F6F"/>
    <w:rsid w:val="00C24050"/>
    <w:rsid w:val="00C27C95"/>
    <w:rsid w:val="00C35ED6"/>
    <w:rsid w:val="00C46A59"/>
    <w:rsid w:val="00C51600"/>
    <w:rsid w:val="00C62E40"/>
    <w:rsid w:val="00C71ABA"/>
    <w:rsid w:val="00C741A1"/>
    <w:rsid w:val="00C75388"/>
    <w:rsid w:val="00C85D56"/>
    <w:rsid w:val="00C974D4"/>
    <w:rsid w:val="00CB7FB9"/>
    <w:rsid w:val="00CC0581"/>
    <w:rsid w:val="00CC6237"/>
    <w:rsid w:val="00CD27DC"/>
    <w:rsid w:val="00CF2A18"/>
    <w:rsid w:val="00D04AB8"/>
    <w:rsid w:val="00D1733D"/>
    <w:rsid w:val="00D21768"/>
    <w:rsid w:val="00D2461C"/>
    <w:rsid w:val="00D510B4"/>
    <w:rsid w:val="00D62E37"/>
    <w:rsid w:val="00D755E3"/>
    <w:rsid w:val="00D81C12"/>
    <w:rsid w:val="00D91B7C"/>
    <w:rsid w:val="00DA4318"/>
    <w:rsid w:val="00DB7584"/>
    <w:rsid w:val="00DC2554"/>
    <w:rsid w:val="00E11686"/>
    <w:rsid w:val="00E1544E"/>
    <w:rsid w:val="00E22ABD"/>
    <w:rsid w:val="00E3457F"/>
    <w:rsid w:val="00E60E9A"/>
    <w:rsid w:val="00E6595A"/>
    <w:rsid w:val="00E80100"/>
    <w:rsid w:val="00E94CB2"/>
    <w:rsid w:val="00E962C8"/>
    <w:rsid w:val="00EA0795"/>
    <w:rsid w:val="00EA3A67"/>
    <w:rsid w:val="00EA64DE"/>
    <w:rsid w:val="00EB001B"/>
    <w:rsid w:val="00EC4F1F"/>
    <w:rsid w:val="00EC5C37"/>
    <w:rsid w:val="00EE3DB6"/>
    <w:rsid w:val="00F10210"/>
    <w:rsid w:val="00F11823"/>
    <w:rsid w:val="00F162FF"/>
    <w:rsid w:val="00F27C0D"/>
    <w:rsid w:val="00F312BE"/>
    <w:rsid w:val="00F54A3C"/>
    <w:rsid w:val="00F648D2"/>
    <w:rsid w:val="00F75756"/>
    <w:rsid w:val="00F75B5D"/>
    <w:rsid w:val="00F8618D"/>
    <w:rsid w:val="00F92E26"/>
    <w:rsid w:val="00F95ED0"/>
    <w:rsid w:val="00F96FCC"/>
    <w:rsid w:val="00FA0B63"/>
    <w:rsid w:val="00FA0D8E"/>
    <w:rsid w:val="00FA35A6"/>
    <w:rsid w:val="00FB0776"/>
    <w:rsid w:val="00FC194C"/>
    <w:rsid w:val="00FC1CFE"/>
    <w:rsid w:val="00FD7749"/>
    <w:rsid w:val="00FD7CFB"/>
    <w:rsid w:val="00FD7F37"/>
    <w:rsid w:val="00FF4854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8A9194-B70E-4F9E-8C05-4CE06B23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F0"/>
    <w:rPr>
      <w:sz w:val="28"/>
    </w:rPr>
  </w:style>
  <w:style w:type="paragraph" w:styleId="1">
    <w:name w:val="heading 1"/>
    <w:basedOn w:val="a"/>
    <w:next w:val="a"/>
    <w:link w:val="10"/>
    <w:qFormat/>
    <w:rsid w:val="00B23DF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23DF0"/>
    <w:pPr>
      <w:keepNext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166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62C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DF0"/>
    <w:pPr>
      <w:jc w:val="both"/>
    </w:pPr>
  </w:style>
  <w:style w:type="table" w:styleId="a4">
    <w:name w:val="Table Grid"/>
    <w:basedOn w:val="a1"/>
    <w:rsid w:val="00AE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C0D0A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C0D0A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062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Plain Text"/>
    <w:basedOn w:val="a"/>
    <w:rsid w:val="00062C7A"/>
    <w:rPr>
      <w:rFonts w:ascii="Courier New" w:hAnsi="Courier New"/>
      <w:sz w:val="20"/>
    </w:rPr>
  </w:style>
  <w:style w:type="paragraph" w:customStyle="1" w:styleId="ConsPlusTitle">
    <w:name w:val="ConsPlusTitle"/>
    <w:rsid w:val="00FB07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B7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20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6">
    <w:name w:val="No Spacing"/>
    <w:uiPriority w:val="1"/>
    <w:qFormat/>
    <w:rsid w:val="0066637E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styleId="a7">
    <w:name w:val="footnote text"/>
    <w:aliases w:val=" Знак"/>
    <w:basedOn w:val="a"/>
    <w:link w:val="a8"/>
    <w:semiHidden/>
    <w:rsid w:val="0066637E"/>
    <w:rPr>
      <w:sz w:val="20"/>
    </w:rPr>
  </w:style>
  <w:style w:type="character" w:styleId="a9">
    <w:name w:val="footnote reference"/>
    <w:semiHidden/>
    <w:rsid w:val="0066637E"/>
    <w:rPr>
      <w:vertAlign w:val="superscript"/>
    </w:rPr>
  </w:style>
  <w:style w:type="character" w:customStyle="1" w:styleId="a8">
    <w:name w:val="Текст сноски Знак"/>
    <w:aliases w:val=" Знак Знак"/>
    <w:link w:val="a7"/>
    <w:semiHidden/>
    <w:rsid w:val="0066637E"/>
    <w:rPr>
      <w:lang w:val="ru-RU" w:eastAsia="ru-RU" w:bidi="ar-SA"/>
    </w:rPr>
  </w:style>
  <w:style w:type="paragraph" w:styleId="aa">
    <w:name w:val="footer"/>
    <w:basedOn w:val="a"/>
    <w:link w:val="ab"/>
    <w:rsid w:val="003178F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3178FE"/>
  </w:style>
  <w:style w:type="paragraph" w:styleId="ad">
    <w:name w:val="List Paragraph"/>
    <w:basedOn w:val="a"/>
    <w:qFormat/>
    <w:rsid w:val="00317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3178FE"/>
    <w:rPr>
      <w:sz w:val="24"/>
      <w:szCs w:val="24"/>
      <w:lang w:val="ru-RU" w:eastAsia="ru-RU" w:bidi="ar-SA"/>
    </w:rPr>
  </w:style>
  <w:style w:type="paragraph" w:styleId="ae">
    <w:name w:val="header"/>
    <w:basedOn w:val="a"/>
    <w:rsid w:val="003178FE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161F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D774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FD7749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FD7749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FD774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D7749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FD77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D7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FD7749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rsid w:val="00FD774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FD7749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FD7749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FD7749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FD7749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2">
    <w:name w:val="Style12"/>
    <w:basedOn w:val="a"/>
    <w:rsid w:val="00FD7749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FD7749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FD7749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FD7749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FD7749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FD774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FD774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FD7749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FD774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FD7749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FD7749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FD7749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FD77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FD774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FD774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FD774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FD7749"/>
    <w:rPr>
      <w:rFonts w:ascii="Times New Roman" w:hAnsi="Times New Roman" w:cs="Times New Roman"/>
      <w:sz w:val="22"/>
      <w:szCs w:val="22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627C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1">
    <w:name w:val="Знак Знак Знак Знак Знак Знак Знак"/>
    <w:basedOn w:val="a"/>
    <w:uiPriority w:val="99"/>
    <w:rsid w:val="00025C3D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styleId="af2">
    <w:name w:val="Hyperlink"/>
    <w:basedOn w:val="a0"/>
    <w:uiPriority w:val="99"/>
    <w:unhideWhenUsed/>
    <w:rsid w:val="00BF5C0C"/>
    <w:rPr>
      <w:color w:val="0563C1" w:themeColor="hyperlink"/>
      <w:u w:val="single"/>
    </w:rPr>
  </w:style>
  <w:style w:type="character" w:customStyle="1" w:styleId="WW8Num3z2">
    <w:name w:val="WW8Num3z2"/>
    <w:rsid w:val="00BB246A"/>
  </w:style>
  <w:style w:type="character" w:customStyle="1" w:styleId="af0">
    <w:name w:val="Текст выноски Знак"/>
    <w:link w:val="af"/>
    <w:rsid w:val="00CF2A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24B4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0;&#1074;&#1072;&#1085;&#1080;&#1085;&#1086;-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F0C7-2099-4612-AC99-465A6374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9732</Words>
  <Characters>55475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/>
  <LinksUpToDate>false</LinksUpToDate>
  <CharactersWithSpaces>65077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uuu</cp:lastModifiedBy>
  <cp:revision>5</cp:revision>
  <cp:lastPrinted>2018-11-14T11:51:00Z</cp:lastPrinted>
  <dcterms:created xsi:type="dcterms:W3CDTF">2022-09-21T07:25:00Z</dcterms:created>
  <dcterms:modified xsi:type="dcterms:W3CDTF">2022-10-18T05:59:00Z</dcterms:modified>
</cp:coreProperties>
</file>